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6F05B" w14:textId="1C6E2B37" w:rsidR="00F84C05" w:rsidRDefault="0059727B" w:rsidP="006144C6">
      <w:pPr>
        <w:pStyle w:val="Heading1"/>
        <w:sectPr w:rsidR="00F84C05" w:rsidSect="004527A3">
          <w:headerReference w:type="default" r:id="rId11"/>
          <w:footerReference w:type="even" r:id="rId12"/>
          <w:footerReference w:type="default" r:id="rId13"/>
          <w:pgSz w:w="11900" w:h="16840"/>
          <w:pgMar w:top="0" w:right="701" w:bottom="0" w:left="0" w:header="142" w:footer="1" w:gutter="0"/>
          <w:pgNumType w:start="1"/>
          <w:cols w:space="708"/>
          <w:titlePg/>
          <w:docGrid w:linePitch="360"/>
        </w:sectPr>
      </w:pPr>
      <w:r w:rsidRPr="00DF2DDD">
        <w:rPr>
          <w:rFonts w:eastAsia="Arial"/>
          <w:noProof/>
          <w:color w:val="000000"/>
          <w:szCs w:val="22"/>
        </w:rPr>
        <w:drawing>
          <wp:anchor distT="0" distB="0" distL="114300" distR="114300" simplePos="0" relativeHeight="251687936" behindDoc="1" locked="0" layoutInCell="1" allowOverlap="0" wp14:anchorId="77B31D09" wp14:editId="04A32A02">
            <wp:simplePos x="0" y="0"/>
            <wp:positionH relativeFrom="page">
              <wp:posOffset>1466849</wp:posOffset>
            </wp:positionH>
            <wp:positionV relativeFrom="page">
              <wp:posOffset>1504950</wp:posOffset>
            </wp:positionV>
            <wp:extent cx="4791075" cy="22479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4"/>
                    <a:stretch>
                      <a:fillRect/>
                    </a:stretch>
                  </pic:blipFill>
                  <pic:spPr>
                    <a:xfrm>
                      <a:off x="0" y="0"/>
                      <a:ext cx="4791075" cy="2247900"/>
                    </a:xfrm>
                    <a:prstGeom prst="rect">
                      <a:avLst/>
                    </a:prstGeom>
                  </pic:spPr>
                </pic:pic>
              </a:graphicData>
            </a:graphic>
            <wp14:sizeRelH relativeFrom="margin">
              <wp14:pctWidth>0</wp14:pctWidth>
            </wp14:sizeRelH>
            <wp14:sizeRelV relativeFrom="margin">
              <wp14:pctHeight>0</wp14:pctHeight>
            </wp14:sizeRelV>
          </wp:anchor>
        </w:drawing>
      </w:r>
      <w:r w:rsidR="0005075B">
        <w:rPr>
          <w:noProof/>
          <w:lang w:val="en-US"/>
        </w:rPr>
        <mc:AlternateContent>
          <mc:Choice Requires="wps">
            <w:drawing>
              <wp:anchor distT="0" distB="0" distL="114300" distR="114300" simplePos="0" relativeHeight="251676672" behindDoc="0" locked="0" layoutInCell="1" allowOverlap="1" wp14:anchorId="6396F21A" wp14:editId="2DC124F9">
                <wp:simplePos x="0" y="0"/>
                <wp:positionH relativeFrom="margin">
                  <wp:align>left</wp:align>
                </wp:positionH>
                <wp:positionV relativeFrom="paragraph">
                  <wp:posOffset>6229350</wp:posOffset>
                </wp:positionV>
                <wp:extent cx="7543800" cy="2066925"/>
                <wp:effectExtent l="0" t="0" r="0" b="952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43800" cy="2066925"/>
                        </a:xfrm>
                        <a:prstGeom prst="rect">
                          <a:avLst/>
                        </a:prstGeom>
                        <a:noFill/>
                        <a:ln>
                          <a:noFill/>
                        </a:ln>
                        <a:effectLst/>
                        <a:extLst>
                          <a:ext uri="{C572A759-6A51-4108-AA02-DFA0A04FC94B}">
                            <ma14:wrappingTextBoxFlag xmlns:w16sdtfl="http://schemas.microsoft.com/office/word/2024/wordml/sdtformatlock"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D866312" w14:textId="361A892E" w:rsidR="0005075B" w:rsidRPr="0005075B" w:rsidRDefault="0005075B" w:rsidP="0005075B"/>
                          <w:p w14:paraId="11E0703D" w14:textId="31F0395F" w:rsidR="006144C6" w:rsidRPr="006144C6" w:rsidRDefault="0005075B" w:rsidP="006144C6">
                            <w:pPr>
                              <w:pStyle w:val="Heading1"/>
                            </w:pPr>
                            <w:bookmarkStart w:id="0" w:name="_Hlk46998055"/>
                            <w:r w:rsidRPr="0005075B">
                              <w:rPr>
                                <w:rFonts w:eastAsiaTheme="majorEastAsia"/>
                              </w:rPr>
                              <w:t xml:space="preserve">Safe Space for </w:t>
                            </w:r>
                            <w:r w:rsidR="000A69C8">
                              <w:rPr>
                                <w:rFonts w:eastAsiaTheme="majorEastAsia"/>
                              </w:rPr>
                              <w:t>Men</w:t>
                            </w:r>
                            <w:r w:rsidRPr="0005075B">
                              <w:rPr>
                                <w:rFonts w:eastAsiaTheme="majorEastAsia"/>
                              </w:rPr>
                              <w:t xml:space="preserve"> Policy</w:t>
                            </w:r>
                          </w:p>
                          <w:p w14:paraId="28710A6A" w14:textId="2329B3B8" w:rsidR="0005075B" w:rsidRPr="0005075B" w:rsidRDefault="0005075B" w:rsidP="0005075B">
                            <w:pPr>
                              <w:spacing w:line="259" w:lineRule="auto"/>
                              <w:ind w:left="21" w:hanging="10"/>
                              <w:jc w:val="center"/>
                              <w:rPr>
                                <w:rFonts w:ascii="Arial" w:eastAsia="Arial" w:hAnsi="Arial" w:cs="Arial"/>
                                <w:b/>
                                <w:bCs/>
                                <w:color w:val="000000"/>
                                <w:szCs w:val="22"/>
                                <w:lang w:eastAsia="en-GB"/>
                              </w:rPr>
                            </w:pPr>
                            <w:r w:rsidRPr="0005075B">
                              <w:rPr>
                                <w:rFonts w:ascii="Arial" w:eastAsia="Times New Roman" w:hAnsi="Arial" w:cs="Arial"/>
                                <w:b/>
                                <w:bCs/>
                                <w:color w:val="1EB5BC"/>
                                <w:kern w:val="24"/>
                                <w:sz w:val="72"/>
                                <w:szCs w:val="72"/>
                                <w:lang w:eastAsia="en-GB"/>
                              </w:rPr>
                              <w:t xml:space="preserve"> </w:t>
                            </w:r>
                            <w:r w:rsidRPr="0005075B">
                              <w:rPr>
                                <w:rFonts w:ascii="Arial" w:eastAsia="Arial" w:hAnsi="Arial" w:cs="Arial"/>
                                <w:b/>
                                <w:bCs/>
                                <w:color w:val="002060"/>
                                <w:sz w:val="72"/>
                                <w:szCs w:val="22"/>
                                <w:lang w:eastAsia="en-GB"/>
                              </w:rPr>
                              <w:t xml:space="preserve"> </w:t>
                            </w:r>
                            <w:r w:rsidRPr="0005075B">
                              <w:rPr>
                                <w:rFonts w:ascii="Arial" w:eastAsia="Arial" w:hAnsi="Arial" w:cs="Arial"/>
                                <w:b/>
                                <w:bCs/>
                                <w:color w:val="000000"/>
                                <w:sz w:val="72"/>
                                <w:szCs w:val="22"/>
                                <w:lang w:eastAsia="en-GB"/>
                              </w:rPr>
                              <w:t xml:space="preserve"> </w:t>
                            </w:r>
                            <w:bookmarkEnd w:id="0"/>
                          </w:p>
                          <w:p w14:paraId="6396F249" w14:textId="0CF00DC9" w:rsidR="004D7AF8" w:rsidRPr="006144C6" w:rsidRDefault="004D7AF8" w:rsidP="000228CA">
                            <w:pPr>
                              <w:jc w:val="center"/>
                              <w:rPr>
                                <w:rFonts w:ascii="Arial" w:hAnsi="Arial" w:cs="Arial"/>
                                <w:b/>
                                <w:color w:val="58267E"/>
                                <w:sz w:val="36"/>
                                <w:szCs w:val="36"/>
                              </w:rPr>
                            </w:pPr>
                            <w:r w:rsidRPr="006144C6">
                              <w:rPr>
                                <w:rFonts w:ascii="Arial" w:hAnsi="Arial" w:cs="Arial"/>
                                <w:b/>
                                <w:color w:val="58267E"/>
                                <w:sz w:val="36"/>
                                <w:szCs w:val="36"/>
                              </w:rPr>
                              <w:t xml:space="preserve">Issue Date: </w:t>
                            </w:r>
                            <w:r w:rsidR="00462245">
                              <w:rPr>
                                <w:rFonts w:ascii="Arial" w:hAnsi="Arial" w:cs="Arial"/>
                                <w:b/>
                                <w:color w:val="58267E"/>
                                <w:sz w:val="36"/>
                                <w:szCs w:val="36"/>
                              </w:rPr>
                              <w:t>12.3.2026</w:t>
                            </w:r>
                          </w:p>
                          <w:p w14:paraId="6396F24A" w14:textId="00D19B0F" w:rsidR="0075443A" w:rsidRPr="006144C6" w:rsidRDefault="004D7AF8" w:rsidP="000228CA">
                            <w:pPr>
                              <w:jc w:val="center"/>
                              <w:rPr>
                                <w:rFonts w:ascii="Arial" w:hAnsi="Arial" w:cs="Arial"/>
                                <w:b/>
                                <w:color w:val="58267E"/>
                                <w:sz w:val="60"/>
                                <w:szCs w:val="60"/>
                              </w:rPr>
                            </w:pPr>
                            <w:r w:rsidRPr="006144C6">
                              <w:rPr>
                                <w:rFonts w:ascii="Arial" w:hAnsi="Arial" w:cs="Arial"/>
                                <w:b/>
                                <w:color w:val="58267E"/>
                                <w:sz w:val="36"/>
                                <w:szCs w:val="36"/>
                              </w:rPr>
                              <w:t xml:space="preserve">Review Date: </w:t>
                            </w:r>
                            <w:r w:rsidR="000A69C8">
                              <w:rPr>
                                <w:rFonts w:ascii="Arial" w:hAnsi="Arial" w:cs="Arial"/>
                                <w:b/>
                                <w:color w:val="58267E"/>
                                <w:sz w:val="36"/>
                                <w:szCs w:val="36"/>
                              </w:rPr>
                              <w:t>1</w:t>
                            </w:r>
                            <w:r w:rsidR="00462245">
                              <w:rPr>
                                <w:rFonts w:ascii="Arial" w:hAnsi="Arial" w:cs="Arial"/>
                                <w:b/>
                                <w:color w:val="58267E"/>
                                <w:sz w:val="36"/>
                                <w:szCs w:val="36"/>
                              </w:rPr>
                              <w:t>2.3.2029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96F21A" id="_x0000_t202" coordsize="21600,21600" o:spt="202" path="m,l,21600r21600,l21600,xe">
                <v:stroke joinstyle="miter"/>
                <v:path gradientshapeok="t" o:connecttype="rect"/>
              </v:shapetype>
              <v:shape id="Text Box 12" o:spid="_x0000_s1026" type="#_x0000_t202" style="position:absolute;left:0;text-align:left;margin-left:0;margin-top:490.5pt;width:594pt;height:162.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" filled="f" stroked="f">
                <v:textbox>
                  <w:txbxContent>
                    <w:p w14:paraId="5D866312" w14:textId="361A892E" w:rsidR="0005075B" w:rsidRPr="0005075B" w:rsidRDefault="0005075B" w:rsidP="0005075B"/>
                    <w:p w14:paraId="11E0703D" w14:textId="31F0395F" w:rsidR="006144C6" w:rsidRPr="006144C6" w:rsidRDefault="0005075B" w:rsidP="006144C6">
                      <w:pPr>
                        <w:pStyle w:val="Heading1"/>
                      </w:pPr>
                      <w:bookmarkStart w:id="1" w:name="_Hlk46998055"/>
                      <w:r w:rsidRPr="0005075B">
                        <w:rPr>
                          <w:rFonts w:eastAsiaTheme="majorEastAsia"/>
                        </w:rPr>
                        <w:t xml:space="preserve">Safe Space for </w:t>
                      </w:r>
                      <w:r w:rsidR="000A69C8">
                        <w:rPr>
                          <w:rFonts w:eastAsiaTheme="majorEastAsia"/>
                        </w:rPr>
                        <w:t>Men</w:t>
                      </w:r>
                      <w:r w:rsidRPr="0005075B">
                        <w:rPr>
                          <w:rFonts w:eastAsiaTheme="majorEastAsia"/>
                        </w:rPr>
                        <w:t xml:space="preserve"> Policy</w:t>
                      </w:r>
                    </w:p>
                    <w:p w14:paraId="28710A6A" w14:textId="2329B3B8" w:rsidR="0005075B" w:rsidRPr="0005075B" w:rsidRDefault="0005075B" w:rsidP="0005075B">
                      <w:pPr>
                        <w:spacing w:line="259" w:lineRule="auto"/>
                        <w:ind w:left="21" w:hanging="10"/>
                        <w:jc w:val="center"/>
                        <w:rPr>
                          <w:rFonts w:ascii="Arial" w:eastAsia="Arial" w:hAnsi="Arial" w:cs="Arial"/>
                          <w:b/>
                          <w:bCs/>
                          <w:color w:val="000000"/>
                          <w:szCs w:val="22"/>
                          <w:lang w:eastAsia="en-GB"/>
                        </w:rPr>
                      </w:pPr>
                      <w:r w:rsidRPr="0005075B">
                        <w:rPr>
                          <w:rFonts w:ascii="Arial" w:eastAsia="Times New Roman" w:hAnsi="Arial" w:cs="Arial"/>
                          <w:b/>
                          <w:bCs/>
                          <w:color w:val="1EB5BC"/>
                          <w:kern w:val="24"/>
                          <w:sz w:val="72"/>
                          <w:szCs w:val="72"/>
                          <w:lang w:eastAsia="en-GB"/>
                        </w:rPr>
                        <w:t xml:space="preserve"> </w:t>
                      </w:r>
                      <w:r w:rsidRPr="0005075B">
                        <w:rPr>
                          <w:rFonts w:ascii="Arial" w:eastAsia="Arial" w:hAnsi="Arial" w:cs="Arial"/>
                          <w:b/>
                          <w:bCs/>
                          <w:color w:val="002060"/>
                          <w:sz w:val="72"/>
                          <w:szCs w:val="22"/>
                          <w:lang w:eastAsia="en-GB"/>
                        </w:rPr>
                        <w:t xml:space="preserve"> </w:t>
                      </w:r>
                      <w:r w:rsidRPr="0005075B">
                        <w:rPr>
                          <w:rFonts w:ascii="Arial" w:eastAsia="Arial" w:hAnsi="Arial" w:cs="Arial"/>
                          <w:b/>
                          <w:bCs/>
                          <w:color w:val="000000"/>
                          <w:sz w:val="72"/>
                          <w:szCs w:val="22"/>
                          <w:lang w:eastAsia="en-GB"/>
                        </w:rPr>
                        <w:t xml:space="preserve"> </w:t>
                      </w:r>
                      <w:bookmarkEnd w:id="1"/>
                    </w:p>
                    <w:p w14:paraId="6396F249" w14:textId="0CF00DC9" w:rsidR="004D7AF8" w:rsidRPr="006144C6" w:rsidRDefault="004D7AF8" w:rsidP="000228CA">
                      <w:pPr>
                        <w:jc w:val="center"/>
                        <w:rPr>
                          <w:rFonts w:ascii="Arial" w:hAnsi="Arial" w:cs="Arial"/>
                          <w:b/>
                          <w:color w:val="58267E"/>
                          <w:sz w:val="36"/>
                          <w:szCs w:val="36"/>
                        </w:rPr>
                      </w:pPr>
                      <w:r w:rsidRPr="006144C6">
                        <w:rPr>
                          <w:rFonts w:ascii="Arial" w:hAnsi="Arial" w:cs="Arial"/>
                          <w:b/>
                          <w:color w:val="58267E"/>
                          <w:sz w:val="36"/>
                          <w:szCs w:val="36"/>
                        </w:rPr>
                        <w:t xml:space="preserve">Issue Date: </w:t>
                      </w:r>
                      <w:r w:rsidR="00462245">
                        <w:rPr>
                          <w:rFonts w:ascii="Arial" w:hAnsi="Arial" w:cs="Arial"/>
                          <w:b/>
                          <w:color w:val="58267E"/>
                          <w:sz w:val="36"/>
                          <w:szCs w:val="36"/>
                        </w:rPr>
                        <w:t>12.3.2026</w:t>
                      </w:r>
                    </w:p>
                    <w:p w14:paraId="6396F24A" w14:textId="00D19B0F" w:rsidR="0075443A" w:rsidRPr="006144C6" w:rsidRDefault="004D7AF8" w:rsidP="000228CA">
                      <w:pPr>
                        <w:jc w:val="center"/>
                        <w:rPr>
                          <w:rFonts w:ascii="Arial" w:hAnsi="Arial" w:cs="Arial"/>
                          <w:b/>
                          <w:color w:val="58267E"/>
                          <w:sz w:val="60"/>
                          <w:szCs w:val="60"/>
                        </w:rPr>
                      </w:pPr>
                      <w:r w:rsidRPr="006144C6">
                        <w:rPr>
                          <w:rFonts w:ascii="Arial" w:hAnsi="Arial" w:cs="Arial"/>
                          <w:b/>
                          <w:color w:val="58267E"/>
                          <w:sz w:val="36"/>
                          <w:szCs w:val="36"/>
                        </w:rPr>
                        <w:t xml:space="preserve">Review Date: </w:t>
                      </w:r>
                      <w:r w:rsidR="000A69C8">
                        <w:rPr>
                          <w:rFonts w:ascii="Arial" w:hAnsi="Arial" w:cs="Arial"/>
                          <w:b/>
                          <w:color w:val="58267E"/>
                          <w:sz w:val="36"/>
                          <w:szCs w:val="36"/>
                        </w:rPr>
                        <w:t>1</w:t>
                      </w:r>
                      <w:r w:rsidR="00462245">
                        <w:rPr>
                          <w:rFonts w:ascii="Arial" w:hAnsi="Arial" w:cs="Arial"/>
                          <w:b/>
                          <w:color w:val="58267E"/>
                          <w:sz w:val="36"/>
                          <w:szCs w:val="36"/>
                        </w:rPr>
                        <w:t>2.3.2029</w:t>
                      </w:r>
                    </w:p>
                  </w:txbxContent>
                </v:textbox>
                <w10:wrap anchorx="margin"/>
              </v:shape>
            </w:pict>
          </mc:Fallback>
        </mc:AlternateContent>
      </w:r>
    </w:p>
    <w:p w14:paraId="603A5346" w14:textId="77777777" w:rsidR="00B13E76" w:rsidRDefault="00B13E76" w:rsidP="006144C6">
      <w:pPr>
        <w:pStyle w:val="Heading1"/>
        <w:jc w:val="left"/>
      </w:pPr>
    </w:p>
    <w:p w14:paraId="410C75A7" w14:textId="081F9DC5" w:rsidR="006144C6" w:rsidRDefault="006144C6" w:rsidP="006144C6">
      <w:pPr>
        <w:pStyle w:val="Heading1"/>
        <w:jc w:val="left"/>
      </w:pPr>
      <w:r w:rsidRPr="006144C6">
        <w:t xml:space="preserve">Safe Space for </w:t>
      </w:r>
      <w:r w:rsidR="000A69C8">
        <w:t>Men</w:t>
      </w:r>
      <w:r w:rsidRPr="006144C6">
        <w:t xml:space="preserve"> Policy</w:t>
      </w:r>
    </w:p>
    <w:p w14:paraId="4C4B5E13" w14:textId="0264CFC1" w:rsidR="00B13E76" w:rsidRDefault="00B13E76" w:rsidP="00B13E76">
      <w:pPr>
        <w:rPr>
          <w:lang w:eastAsia="en-GB"/>
        </w:rPr>
      </w:pPr>
    </w:p>
    <w:p w14:paraId="3E6069E0" w14:textId="100968AA" w:rsidR="00B13E76" w:rsidRDefault="003A46B0" w:rsidP="003A46B0">
      <w:pPr>
        <w:pStyle w:val="Heading3"/>
        <w:numPr>
          <w:ilvl w:val="0"/>
          <w:numId w:val="19"/>
        </w:numPr>
      </w:pPr>
      <w:bookmarkStart w:id="2" w:name="_Hlk50555984"/>
      <w:r>
        <w:t xml:space="preserve">Introduction and </w:t>
      </w:r>
      <w:r w:rsidR="00B13E76">
        <w:t xml:space="preserve">Purpose of Policy </w:t>
      </w:r>
    </w:p>
    <w:p w14:paraId="499DD984" w14:textId="5B857B2B"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This policy outlines CAWA’s commitment to providing a Safe Space for men accessing services. It defines the principles, expectations, and practices that ensure all services are delivered in a respectful, inclusive, and supportive environment, free from harassment, abuse, discrimination, or any form of unwelcome behaviour.</w:t>
      </w:r>
    </w:p>
    <w:p w14:paraId="0663E136" w14:textId="7A133BB8" w:rsidR="007849C9" w:rsidRPr="009A54BA" w:rsidRDefault="009A54BA" w:rsidP="009A54BA">
      <w:pPr>
        <w:spacing w:before="100" w:beforeAutospacing="1" w:after="100" w:afterAutospacing="1"/>
        <w:rPr>
          <w:rFonts w:ascii="Arial" w:eastAsia="Times New Roman" w:hAnsi="Arial" w:cs="Arial"/>
          <w:b/>
          <w:bCs/>
          <w:color w:val="33CCCC"/>
          <w:lang w:eastAsia="en-GB"/>
        </w:rPr>
      </w:pPr>
      <w:r w:rsidRPr="00C367E1">
        <w:rPr>
          <w:rFonts w:ascii="Arial" w:eastAsia="Times New Roman" w:hAnsi="Arial" w:cs="Arial"/>
          <w:b/>
          <w:bCs/>
          <w:color w:val="33CCCC"/>
          <w:lang w:eastAsia="en-GB"/>
        </w:rPr>
        <w:t>The purpose of this policy is to:</w:t>
      </w:r>
    </w:p>
    <w:p w14:paraId="4243B4EC" w14:textId="1062636F" w:rsidR="00AB784C" w:rsidRPr="007849C9" w:rsidRDefault="007849C9" w:rsidP="007849C9">
      <w:pPr>
        <w:pStyle w:val="ListParagraph"/>
        <w:numPr>
          <w:ilvl w:val="0"/>
          <w:numId w:val="21"/>
        </w:numPr>
        <w:jc w:val="both"/>
        <w:rPr>
          <w:rFonts w:ascii="Arial" w:hAnsi="Arial" w:cs="Arial"/>
        </w:rPr>
      </w:pPr>
      <w:r w:rsidRPr="007849C9">
        <w:rPr>
          <w:rFonts w:ascii="Arial" w:hAnsi="Arial" w:cs="Arial"/>
        </w:rPr>
        <w:t>T</w:t>
      </w:r>
      <w:r w:rsidR="00AB784C" w:rsidRPr="007849C9">
        <w:rPr>
          <w:rFonts w:ascii="Arial" w:hAnsi="Arial" w:cs="Arial"/>
        </w:rPr>
        <w:t>o ensure that all services</w:t>
      </w:r>
      <w:r w:rsidR="00907F6C" w:rsidRPr="007849C9">
        <w:rPr>
          <w:rFonts w:ascii="Arial" w:hAnsi="Arial" w:cs="Arial"/>
        </w:rPr>
        <w:t xml:space="preserve"> </w:t>
      </w:r>
      <w:r w:rsidR="00AB784C" w:rsidRPr="007849C9">
        <w:rPr>
          <w:rFonts w:ascii="Arial" w:hAnsi="Arial" w:cs="Arial"/>
        </w:rPr>
        <w:t xml:space="preserve">delivered </w:t>
      </w:r>
      <w:r w:rsidR="00907F6C" w:rsidRPr="007849C9">
        <w:rPr>
          <w:rFonts w:ascii="Arial" w:hAnsi="Arial" w:cs="Arial"/>
        </w:rPr>
        <w:t xml:space="preserve">and facilitated </w:t>
      </w:r>
      <w:r w:rsidR="00AB784C" w:rsidRPr="007849C9">
        <w:rPr>
          <w:rFonts w:ascii="Arial" w:hAnsi="Arial" w:cs="Arial"/>
        </w:rPr>
        <w:t xml:space="preserve">by CAWA, </w:t>
      </w:r>
      <w:r w:rsidR="00907F6C" w:rsidRPr="007849C9">
        <w:rPr>
          <w:rFonts w:ascii="Arial" w:hAnsi="Arial" w:cs="Arial"/>
        </w:rPr>
        <w:t>promote</w:t>
      </w:r>
      <w:r w:rsidR="00AB784C" w:rsidRPr="007849C9">
        <w:rPr>
          <w:rFonts w:ascii="Arial" w:hAnsi="Arial" w:cs="Arial"/>
        </w:rPr>
        <w:t xml:space="preserve"> inclusion, are free of harassment, abuse, discrimination, and </w:t>
      </w:r>
      <w:r w:rsidR="00117B7E">
        <w:rPr>
          <w:rFonts w:ascii="Arial" w:hAnsi="Arial" w:cs="Arial"/>
        </w:rPr>
        <w:t xml:space="preserve">all </w:t>
      </w:r>
      <w:r w:rsidR="00AB784C" w:rsidRPr="007849C9">
        <w:rPr>
          <w:rFonts w:ascii="Arial" w:hAnsi="Arial" w:cs="Arial"/>
        </w:rPr>
        <w:t>other forms of unwelcome behaviour.</w:t>
      </w:r>
    </w:p>
    <w:p w14:paraId="6BA4A3C4" w14:textId="77777777" w:rsidR="003A46B0" w:rsidRDefault="003A46B0" w:rsidP="00907F6C">
      <w:pPr>
        <w:autoSpaceDE w:val="0"/>
        <w:autoSpaceDN w:val="0"/>
        <w:adjustRightInd w:val="0"/>
        <w:rPr>
          <w:rFonts w:ascii="Arial" w:hAnsi="Arial" w:cs="Arial"/>
        </w:rPr>
      </w:pPr>
    </w:p>
    <w:p w14:paraId="7059F66F" w14:textId="7093A818" w:rsidR="00907F6C" w:rsidRPr="003A46B0" w:rsidRDefault="00907F6C" w:rsidP="003A46B0">
      <w:pPr>
        <w:pStyle w:val="ListParagraph"/>
        <w:numPr>
          <w:ilvl w:val="0"/>
          <w:numId w:val="20"/>
        </w:numPr>
        <w:autoSpaceDE w:val="0"/>
        <w:autoSpaceDN w:val="0"/>
        <w:adjustRightInd w:val="0"/>
        <w:rPr>
          <w:rFonts w:ascii="Arial" w:hAnsi="Arial" w:cs="Arial"/>
        </w:rPr>
      </w:pPr>
      <w:r w:rsidRPr="003A46B0">
        <w:rPr>
          <w:rFonts w:ascii="Arial" w:hAnsi="Arial" w:cs="Arial"/>
        </w:rPr>
        <w:t xml:space="preserve">Provide staff, volunteers, and clients with the organisation’s understanding of </w:t>
      </w:r>
    </w:p>
    <w:p w14:paraId="3CFBA318" w14:textId="0A4A1B36" w:rsidR="00907F6C" w:rsidRPr="00907F6C" w:rsidRDefault="00907F6C" w:rsidP="00907F6C">
      <w:pPr>
        <w:autoSpaceDE w:val="0"/>
        <w:autoSpaceDN w:val="0"/>
        <w:adjustRightInd w:val="0"/>
        <w:rPr>
          <w:rFonts w:ascii="Arial" w:hAnsi="Arial" w:cs="Arial"/>
        </w:rPr>
      </w:pPr>
      <w:r>
        <w:rPr>
          <w:rFonts w:ascii="Arial" w:hAnsi="Arial" w:cs="Arial"/>
        </w:rPr>
        <w:t xml:space="preserve">           </w:t>
      </w:r>
      <w:r w:rsidR="00011A53">
        <w:rPr>
          <w:rFonts w:ascii="Arial" w:hAnsi="Arial" w:cs="Arial"/>
        </w:rPr>
        <w:t>t</w:t>
      </w:r>
      <w:r>
        <w:rPr>
          <w:rFonts w:ascii="Arial" w:hAnsi="Arial" w:cs="Arial"/>
        </w:rPr>
        <w:t xml:space="preserve">he importance </w:t>
      </w:r>
      <w:r w:rsidR="000A69C8">
        <w:rPr>
          <w:rFonts w:ascii="Arial" w:hAnsi="Arial" w:cs="Arial"/>
        </w:rPr>
        <w:t>of a</w:t>
      </w:r>
      <w:r w:rsidR="00D87BBB">
        <w:rPr>
          <w:rFonts w:ascii="Arial" w:hAnsi="Arial" w:cs="Arial"/>
        </w:rPr>
        <w:t xml:space="preserve"> ‘Safe</w:t>
      </w:r>
      <w:r>
        <w:rPr>
          <w:rFonts w:ascii="Arial" w:hAnsi="Arial" w:cs="Arial"/>
        </w:rPr>
        <w:t xml:space="preserve"> Space’</w:t>
      </w:r>
      <w:r w:rsidR="00D87BBB">
        <w:rPr>
          <w:rFonts w:ascii="Arial" w:hAnsi="Arial" w:cs="Arial"/>
        </w:rPr>
        <w:t>.</w:t>
      </w:r>
      <w:r>
        <w:rPr>
          <w:rFonts w:ascii="Arial" w:hAnsi="Arial" w:cs="Arial"/>
        </w:rPr>
        <w:t xml:space="preserve">  </w:t>
      </w:r>
    </w:p>
    <w:p w14:paraId="271CC2AF" w14:textId="77777777" w:rsidR="00907F6C" w:rsidRDefault="00907F6C" w:rsidP="00AB784C">
      <w:pPr>
        <w:pStyle w:val="ListParagraph"/>
        <w:jc w:val="both"/>
        <w:rPr>
          <w:rFonts w:ascii="Arial" w:hAnsi="Arial" w:cs="Arial"/>
        </w:rPr>
      </w:pPr>
    </w:p>
    <w:p w14:paraId="74ABF340" w14:textId="77777777" w:rsidR="00AB784C" w:rsidRPr="003A46B0" w:rsidRDefault="00AB784C" w:rsidP="003A46B0">
      <w:pPr>
        <w:pStyle w:val="ListParagraph"/>
        <w:numPr>
          <w:ilvl w:val="0"/>
          <w:numId w:val="20"/>
        </w:numPr>
        <w:jc w:val="both"/>
        <w:rPr>
          <w:rFonts w:ascii="Arial" w:hAnsi="Arial" w:cs="Arial"/>
        </w:rPr>
      </w:pPr>
      <w:r w:rsidRPr="003A46B0">
        <w:rPr>
          <w:rFonts w:ascii="Arial" w:hAnsi="Arial" w:cs="Arial"/>
          <w:color w:val="000000"/>
        </w:rPr>
        <w:t>To create a respectful, understanding and kind space where individuals feel able to express themselves and ask questions without fear of reprisal or humiliation.</w:t>
      </w:r>
    </w:p>
    <w:p w14:paraId="039FD2B1" w14:textId="77777777" w:rsidR="00AB784C" w:rsidRDefault="00AB784C" w:rsidP="00AB784C">
      <w:pPr>
        <w:pStyle w:val="ListParagraph"/>
        <w:jc w:val="both"/>
        <w:rPr>
          <w:rFonts w:ascii="Arial" w:hAnsi="Arial" w:cs="Arial"/>
        </w:rPr>
      </w:pPr>
    </w:p>
    <w:p w14:paraId="25628E45" w14:textId="423C7546" w:rsidR="00AB784C" w:rsidRPr="00462245" w:rsidRDefault="00AB784C" w:rsidP="00462245">
      <w:pPr>
        <w:pStyle w:val="ListParagraph"/>
        <w:numPr>
          <w:ilvl w:val="0"/>
          <w:numId w:val="17"/>
        </w:numPr>
        <w:rPr>
          <w:rFonts w:ascii="Arial" w:hAnsi="Arial" w:cs="Arial"/>
          <w:lang w:eastAsia="en-GB"/>
        </w:rPr>
      </w:pPr>
      <w:r w:rsidRPr="00462245">
        <w:rPr>
          <w:rFonts w:ascii="Arial" w:hAnsi="Arial" w:cs="Arial"/>
        </w:rPr>
        <w:t xml:space="preserve">Provide a safe place for </w:t>
      </w:r>
      <w:r w:rsidR="00462245" w:rsidRPr="00462245">
        <w:rPr>
          <w:rFonts w:ascii="Arial" w:hAnsi="Arial" w:cs="Arial"/>
        </w:rPr>
        <w:t xml:space="preserve">male including transgender, non-binary, or disabled victims </w:t>
      </w:r>
      <w:r w:rsidRPr="00462245">
        <w:rPr>
          <w:rFonts w:ascii="Arial" w:hAnsi="Arial" w:cs="Arial"/>
        </w:rPr>
        <w:t xml:space="preserve">of domestic abuse to confidentially access </w:t>
      </w:r>
      <w:r w:rsidR="00011A53" w:rsidRPr="00462245">
        <w:rPr>
          <w:rFonts w:ascii="Arial" w:hAnsi="Arial" w:cs="Arial"/>
        </w:rPr>
        <w:t>support,</w:t>
      </w:r>
      <w:r w:rsidR="00E17CD2" w:rsidRPr="00462245">
        <w:rPr>
          <w:rFonts w:ascii="Arial" w:hAnsi="Arial" w:cs="Arial"/>
        </w:rPr>
        <w:t xml:space="preserve"> </w:t>
      </w:r>
      <w:r w:rsidR="000A69C8" w:rsidRPr="00462245">
        <w:rPr>
          <w:rFonts w:ascii="Arial" w:hAnsi="Arial" w:cs="Arial"/>
        </w:rPr>
        <w:t>guidance,</w:t>
      </w:r>
      <w:r w:rsidR="00E17CD2" w:rsidRPr="00462245">
        <w:rPr>
          <w:rFonts w:ascii="Arial" w:hAnsi="Arial" w:cs="Arial"/>
        </w:rPr>
        <w:t xml:space="preserve"> </w:t>
      </w:r>
      <w:r w:rsidR="00117B7E" w:rsidRPr="00462245">
        <w:rPr>
          <w:rFonts w:ascii="Arial" w:hAnsi="Arial" w:cs="Arial"/>
        </w:rPr>
        <w:t xml:space="preserve">and </w:t>
      </w:r>
      <w:r w:rsidRPr="00462245">
        <w:rPr>
          <w:rFonts w:ascii="Arial" w:hAnsi="Arial" w:cs="Arial"/>
        </w:rPr>
        <w:t>information.</w:t>
      </w:r>
      <w:r w:rsidR="00117B7E" w:rsidRPr="00462245">
        <w:rPr>
          <w:rFonts w:ascii="Arial" w:hAnsi="Arial" w:cs="Arial"/>
        </w:rPr>
        <w:t xml:space="preserve"> </w:t>
      </w:r>
    </w:p>
    <w:p w14:paraId="50F8A8DC" w14:textId="77777777" w:rsidR="00AB784C" w:rsidRPr="006E25BF" w:rsidRDefault="00AB784C" w:rsidP="00AB784C">
      <w:pPr>
        <w:jc w:val="both"/>
        <w:rPr>
          <w:rFonts w:ascii="Arial" w:hAnsi="Arial" w:cs="Arial"/>
        </w:rPr>
      </w:pPr>
    </w:p>
    <w:p w14:paraId="6E72D7CF" w14:textId="22A5154D" w:rsidR="00AB784C" w:rsidRPr="003A46B0" w:rsidRDefault="00AB784C" w:rsidP="003A46B0">
      <w:pPr>
        <w:pStyle w:val="ListParagraph"/>
        <w:numPr>
          <w:ilvl w:val="0"/>
          <w:numId w:val="20"/>
        </w:numPr>
        <w:jc w:val="both"/>
        <w:rPr>
          <w:rFonts w:ascii="Arial" w:hAnsi="Arial" w:cs="Arial"/>
        </w:rPr>
      </w:pPr>
      <w:r w:rsidRPr="003A46B0">
        <w:rPr>
          <w:rFonts w:ascii="Arial" w:hAnsi="Arial" w:cs="Arial"/>
        </w:rPr>
        <w:t>Support the Safe Place Campaig</w:t>
      </w:r>
      <w:r w:rsidR="00E17CD2">
        <w:rPr>
          <w:rFonts w:ascii="Arial" w:hAnsi="Arial" w:cs="Arial"/>
        </w:rPr>
        <w:t>ns</w:t>
      </w:r>
      <w:r w:rsidRPr="003A46B0">
        <w:rPr>
          <w:rFonts w:ascii="Arial" w:hAnsi="Arial" w:cs="Arial"/>
        </w:rPr>
        <w:t xml:space="preserve">: never to commit, condone or stay silent about domestic abuse. </w:t>
      </w:r>
    </w:p>
    <w:p w14:paraId="46CE22E0" w14:textId="77777777" w:rsidR="00AB784C" w:rsidRPr="00A90E18" w:rsidRDefault="00AB784C" w:rsidP="00AB784C">
      <w:pPr>
        <w:jc w:val="both"/>
        <w:rPr>
          <w:rFonts w:ascii="Arial" w:hAnsi="Arial" w:cs="Arial"/>
        </w:rPr>
      </w:pPr>
    </w:p>
    <w:p w14:paraId="6D1CBCD2" w14:textId="3C7E1511" w:rsidR="00AB784C" w:rsidRDefault="00AB784C" w:rsidP="003A46B0">
      <w:pPr>
        <w:pStyle w:val="Default"/>
        <w:numPr>
          <w:ilvl w:val="0"/>
          <w:numId w:val="20"/>
        </w:numPr>
        <w:spacing w:after="18"/>
        <w:jc w:val="both"/>
        <w:rPr>
          <w:rFonts w:ascii="Arial" w:hAnsi="Arial" w:cs="Arial"/>
        </w:rPr>
      </w:pPr>
      <w:r>
        <w:rPr>
          <w:rFonts w:ascii="Arial" w:hAnsi="Arial" w:cs="Arial"/>
        </w:rPr>
        <w:t>Support and encourage</w:t>
      </w:r>
      <w:r w:rsidRPr="008A46B0">
        <w:rPr>
          <w:rFonts w:ascii="Arial" w:hAnsi="Arial" w:cs="Arial"/>
        </w:rPr>
        <w:t xml:space="preserve"> ‘Freedom of Speech’ as well as recognising its boundaries</w:t>
      </w:r>
      <w:r w:rsidR="00011A53">
        <w:rPr>
          <w:rFonts w:ascii="Arial" w:hAnsi="Arial" w:cs="Arial"/>
        </w:rPr>
        <w:t>.</w:t>
      </w:r>
    </w:p>
    <w:p w14:paraId="0284AF24" w14:textId="77777777" w:rsidR="00AB784C" w:rsidRDefault="00AB784C" w:rsidP="00AB784C">
      <w:pPr>
        <w:pStyle w:val="Default"/>
        <w:spacing w:after="18"/>
        <w:ind w:left="720"/>
        <w:jc w:val="both"/>
        <w:rPr>
          <w:rFonts w:ascii="Arial" w:hAnsi="Arial" w:cs="Arial"/>
        </w:rPr>
      </w:pPr>
    </w:p>
    <w:p w14:paraId="373FAC74" w14:textId="2D38A16B" w:rsidR="00AB784C" w:rsidRDefault="00117B7E" w:rsidP="003A46B0">
      <w:pPr>
        <w:pStyle w:val="Default"/>
        <w:numPr>
          <w:ilvl w:val="0"/>
          <w:numId w:val="20"/>
        </w:numPr>
        <w:spacing w:after="18"/>
        <w:jc w:val="both"/>
        <w:rPr>
          <w:rFonts w:ascii="Arial" w:hAnsi="Arial" w:cs="Arial"/>
        </w:rPr>
      </w:pPr>
      <w:r>
        <w:rPr>
          <w:rFonts w:ascii="Arial" w:hAnsi="Arial" w:cs="Arial"/>
        </w:rPr>
        <w:t>R</w:t>
      </w:r>
      <w:r w:rsidR="00AB784C" w:rsidRPr="00A90E18">
        <w:rPr>
          <w:rFonts w:ascii="Arial" w:hAnsi="Arial" w:cs="Arial"/>
        </w:rPr>
        <w:t xml:space="preserve">espect our diverse population and take a zero-tolerance approach to discrimination in any </w:t>
      </w:r>
      <w:r>
        <w:rPr>
          <w:rFonts w:ascii="Arial" w:hAnsi="Arial" w:cs="Arial"/>
        </w:rPr>
        <w:t>form</w:t>
      </w:r>
      <w:r w:rsidR="00AB784C" w:rsidRPr="00A90E18">
        <w:rPr>
          <w:rFonts w:ascii="Arial" w:hAnsi="Arial" w:cs="Arial"/>
        </w:rPr>
        <w:t xml:space="preserve">. </w:t>
      </w:r>
    </w:p>
    <w:p w14:paraId="5208DFF1" w14:textId="77777777" w:rsidR="003A46B0" w:rsidRPr="007849C9" w:rsidRDefault="003A46B0" w:rsidP="007849C9">
      <w:pPr>
        <w:rPr>
          <w:rFonts w:ascii="Arial" w:hAnsi="Arial" w:cs="Arial"/>
          <w:lang w:eastAsia="en-GB"/>
        </w:rPr>
      </w:pPr>
    </w:p>
    <w:p w14:paraId="2DC3D2EF" w14:textId="74EC5956" w:rsidR="003A46B0" w:rsidRDefault="003A46B0" w:rsidP="003A46B0">
      <w:pPr>
        <w:pStyle w:val="ListParagraph"/>
        <w:numPr>
          <w:ilvl w:val="0"/>
          <w:numId w:val="17"/>
        </w:numPr>
        <w:rPr>
          <w:rFonts w:ascii="Arial" w:hAnsi="Arial" w:cs="Arial"/>
          <w:lang w:eastAsia="en-GB"/>
        </w:rPr>
      </w:pPr>
      <w:r w:rsidRPr="006574E3">
        <w:rPr>
          <w:rFonts w:ascii="Arial" w:hAnsi="Arial" w:cs="Arial"/>
          <w:lang w:eastAsia="en-GB"/>
        </w:rPr>
        <w:t xml:space="preserve">Adhere to Health and Safety </w:t>
      </w:r>
      <w:r w:rsidR="00011A53">
        <w:rPr>
          <w:rFonts w:ascii="Arial" w:hAnsi="Arial" w:cs="Arial"/>
          <w:lang w:eastAsia="en-GB"/>
        </w:rPr>
        <w:t>p</w:t>
      </w:r>
      <w:r w:rsidRPr="006574E3">
        <w:rPr>
          <w:rFonts w:ascii="Arial" w:hAnsi="Arial" w:cs="Arial"/>
          <w:lang w:eastAsia="en-GB"/>
        </w:rPr>
        <w:t xml:space="preserve">olicy recommendations to ensure the welfare of </w:t>
      </w:r>
      <w:r w:rsidR="00011A53">
        <w:rPr>
          <w:rFonts w:ascii="Arial" w:hAnsi="Arial" w:cs="Arial"/>
          <w:lang w:eastAsia="en-GB"/>
        </w:rPr>
        <w:t>c</w:t>
      </w:r>
      <w:r>
        <w:rPr>
          <w:rFonts w:ascii="Arial" w:hAnsi="Arial" w:cs="Arial"/>
          <w:lang w:eastAsia="en-GB"/>
        </w:rPr>
        <w:t>lients</w:t>
      </w:r>
      <w:r w:rsidRPr="006574E3">
        <w:rPr>
          <w:rFonts w:ascii="Arial" w:hAnsi="Arial" w:cs="Arial"/>
          <w:lang w:eastAsia="en-GB"/>
        </w:rPr>
        <w:t xml:space="preserve">, staff and other persons connected with the </w:t>
      </w:r>
      <w:r w:rsidR="00011A53">
        <w:rPr>
          <w:rFonts w:ascii="Arial" w:hAnsi="Arial" w:cs="Arial"/>
          <w:lang w:eastAsia="en-GB"/>
        </w:rPr>
        <w:t>s</w:t>
      </w:r>
      <w:r w:rsidRPr="006574E3">
        <w:rPr>
          <w:rFonts w:ascii="Arial" w:hAnsi="Arial" w:cs="Arial"/>
          <w:lang w:eastAsia="en-GB"/>
        </w:rPr>
        <w:t xml:space="preserve">ervice. </w:t>
      </w:r>
    </w:p>
    <w:p w14:paraId="16B6A52D" w14:textId="77777777" w:rsidR="003A46B0" w:rsidRPr="003A46B0" w:rsidRDefault="003A46B0" w:rsidP="003A46B0">
      <w:pPr>
        <w:rPr>
          <w:rFonts w:ascii="Arial" w:hAnsi="Arial" w:cs="Arial"/>
          <w:lang w:eastAsia="en-GB"/>
        </w:rPr>
      </w:pPr>
    </w:p>
    <w:p w14:paraId="2335B8EC" w14:textId="77777777" w:rsidR="00462245" w:rsidRDefault="003A46B0" w:rsidP="00462245">
      <w:pPr>
        <w:pStyle w:val="ListParagraph"/>
        <w:numPr>
          <w:ilvl w:val="0"/>
          <w:numId w:val="17"/>
        </w:numPr>
        <w:rPr>
          <w:rFonts w:ascii="Arial" w:hAnsi="Arial" w:cs="Arial"/>
          <w:lang w:eastAsia="en-GB"/>
        </w:rPr>
      </w:pPr>
      <w:r w:rsidRPr="006574E3">
        <w:rPr>
          <w:rFonts w:ascii="Arial" w:hAnsi="Arial" w:cs="Arial"/>
          <w:lang w:eastAsia="en-GB"/>
        </w:rPr>
        <w:t xml:space="preserve">Provide ongoing </w:t>
      </w:r>
      <w:r w:rsidR="007849C9">
        <w:rPr>
          <w:rFonts w:ascii="Arial" w:hAnsi="Arial" w:cs="Arial"/>
          <w:lang w:eastAsia="en-GB"/>
        </w:rPr>
        <w:t xml:space="preserve">informed confidential </w:t>
      </w:r>
      <w:r>
        <w:rPr>
          <w:rFonts w:ascii="Arial" w:hAnsi="Arial" w:cs="Arial"/>
          <w:lang w:eastAsia="en-GB"/>
        </w:rPr>
        <w:t xml:space="preserve">specialist domestic abuse </w:t>
      </w:r>
      <w:r w:rsidRPr="006574E3">
        <w:rPr>
          <w:rFonts w:ascii="Arial" w:hAnsi="Arial" w:cs="Arial"/>
          <w:lang w:eastAsia="en-GB"/>
        </w:rPr>
        <w:t>support</w:t>
      </w:r>
      <w:r>
        <w:rPr>
          <w:rFonts w:ascii="Arial" w:hAnsi="Arial" w:cs="Arial"/>
          <w:lang w:eastAsia="en-GB"/>
        </w:rPr>
        <w:t xml:space="preserve">, </w:t>
      </w:r>
      <w:r w:rsidR="007849C9">
        <w:rPr>
          <w:rFonts w:ascii="Arial" w:hAnsi="Arial" w:cs="Arial"/>
          <w:lang w:eastAsia="en-GB"/>
        </w:rPr>
        <w:t>advice,</w:t>
      </w:r>
      <w:r>
        <w:rPr>
          <w:rFonts w:ascii="Arial" w:hAnsi="Arial" w:cs="Arial"/>
          <w:lang w:eastAsia="en-GB"/>
        </w:rPr>
        <w:t xml:space="preserve"> and guidance.</w:t>
      </w:r>
    </w:p>
    <w:p w14:paraId="5F03F007" w14:textId="77777777" w:rsidR="00462245" w:rsidRDefault="00462245" w:rsidP="00462245">
      <w:pPr>
        <w:pStyle w:val="ListParagraph"/>
      </w:pPr>
    </w:p>
    <w:p w14:paraId="59F17699" w14:textId="1D09FCD8" w:rsidR="00462245" w:rsidRDefault="00462245" w:rsidP="00462245">
      <w:pPr>
        <w:pStyle w:val="ListParagraph"/>
        <w:numPr>
          <w:ilvl w:val="0"/>
          <w:numId w:val="17"/>
        </w:numPr>
        <w:rPr>
          <w:rFonts w:ascii="Arial" w:hAnsi="Arial" w:cs="Arial"/>
          <w:lang w:eastAsia="en-GB"/>
        </w:rPr>
      </w:pPr>
      <w:r w:rsidRPr="00462245">
        <w:rPr>
          <w:rFonts w:ascii="Arial" w:hAnsi="Arial" w:cs="Arial"/>
        </w:rPr>
        <w:t>Trauma-informed practice: Staff understand the impact of abuse on men and respond appropriately</w:t>
      </w:r>
    </w:p>
    <w:p w14:paraId="5FEF19D9" w14:textId="77777777" w:rsidR="00462245" w:rsidRPr="00462245" w:rsidRDefault="00462245" w:rsidP="00462245">
      <w:pPr>
        <w:pStyle w:val="ListParagraph"/>
        <w:rPr>
          <w:rFonts w:ascii="Arial" w:hAnsi="Arial" w:cs="Arial"/>
          <w:lang w:eastAsia="en-GB"/>
        </w:rPr>
      </w:pPr>
    </w:p>
    <w:p w14:paraId="7C8F7EE2" w14:textId="77777777" w:rsidR="00462245" w:rsidRPr="00462245" w:rsidRDefault="00462245" w:rsidP="00462245">
      <w:pPr>
        <w:pStyle w:val="ListParagraph"/>
        <w:numPr>
          <w:ilvl w:val="0"/>
          <w:numId w:val="17"/>
        </w:numPr>
      </w:pPr>
      <w:r w:rsidRPr="00462245">
        <w:rPr>
          <w:rFonts w:ascii="Arial" w:hAnsi="Arial" w:cs="Arial"/>
        </w:rPr>
        <w:lastRenderedPageBreak/>
        <w:t>Ensure all interactions with male survivors are safe, respectful, and confidential</w:t>
      </w:r>
    </w:p>
    <w:p w14:paraId="2803AEDF" w14:textId="77777777" w:rsidR="00462245" w:rsidRPr="00462245" w:rsidRDefault="00462245" w:rsidP="00462245">
      <w:pPr>
        <w:pStyle w:val="ListParagraph"/>
        <w:rPr>
          <w:rFonts w:ascii="Arial" w:hAnsi="Arial" w:cs="Arial"/>
        </w:rPr>
      </w:pPr>
    </w:p>
    <w:p w14:paraId="4BD4B3FC" w14:textId="39B8AB46" w:rsidR="00462245" w:rsidRPr="00462245" w:rsidRDefault="00462245" w:rsidP="00462245">
      <w:pPr>
        <w:pStyle w:val="ListParagraph"/>
        <w:numPr>
          <w:ilvl w:val="0"/>
          <w:numId w:val="17"/>
        </w:numPr>
      </w:pPr>
      <w:r w:rsidRPr="00462245">
        <w:rPr>
          <w:rFonts w:ascii="Arial" w:hAnsi="Arial" w:cs="Arial"/>
        </w:rPr>
        <w:t>Conduct risk assessments and implement safety measures in all settings</w:t>
      </w:r>
    </w:p>
    <w:p w14:paraId="10467D08" w14:textId="77777777" w:rsidR="00462245" w:rsidRPr="00462245" w:rsidRDefault="00462245" w:rsidP="00462245">
      <w:pPr>
        <w:ind w:left="360"/>
        <w:rPr>
          <w:rFonts w:ascii="Arial" w:hAnsi="Arial" w:cs="Arial"/>
        </w:rPr>
      </w:pPr>
    </w:p>
    <w:p w14:paraId="7B374796" w14:textId="77777777" w:rsidR="00462245" w:rsidRPr="00462245" w:rsidRDefault="00462245" w:rsidP="00462245">
      <w:pPr>
        <w:pStyle w:val="ListParagraph"/>
        <w:numPr>
          <w:ilvl w:val="0"/>
          <w:numId w:val="17"/>
        </w:numPr>
        <w:rPr>
          <w:rFonts w:ascii="Arial" w:hAnsi="Arial" w:cs="Arial"/>
        </w:rPr>
      </w:pPr>
      <w:r w:rsidRPr="00462245">
        <w:rPr>
          <w:rFonts w:ascii="Arial" w:hAnsi="Arial" w:cs="Arial"/>
        </w:rPr>
        <w:t>Encourage male survivors to engage safely, whether in communal or remote services</w:t>
      </w:r>
    </w:p>
    <w:p w14:paraId="12C241BA" w14:textId="77777777" w:rsidR="00462245" w:rsidRPr="00462245" w:rsidRDefault="00462245" w:rsidP="00462245">
      <w:pPr>
        <w:pStyle w:val="ListParagraph"/>
        <w:rPr>
          <w:rFonts w:ascii="Arial" w:hAnsi="Arial" w:cs="Arial"/>
        </w:rPr>
      </w:pPr>
    </w:p>
    <w:p w14:paraId="41603657" w14:textId="77777777" w:rsidR="00462245" w:rsidRPr="00462245" w:rsidRDefault="00462245" w:rsidP="00462245">
      <w:pPr>
        <w:pStyle w:val="ListParagraph"/>
        <w:numPr>
          <w:ilvl w:val="0"/>
          <w:numId w:val="17"/>
        </w:numPr>
        <w:rPr>
          <w:rFonts w:ascii="Arial" w:hAnsi="Arial" w:cs="Arial"/>
        </w:rPr>
      </w:pPr>
      <w:r w:rsidRPr="00462245">
        <w:rPr>
          <w:rFonts w:ascii="Arial" w:hAnsi="Arial" w:cs="Arial"/>
        </w:rPr>
        <w:t>Receive training in male-specific trauma-informed support</w:t>
      </w:r>
    </w:p>
    <w:p w14:paraId="2D2E2FDE" w14:textId="77777777" w:rsidR="00462245" w:rsidRPr="00462245" w:rsidRDefault="00462245" w:rsidP="00462245">
      <w:pPr>
        <w:pStyle w:val="ListParagraph"/>
        <w:rPr>
          <w:rFonts w:ascii="Arial" w:hAnsi="Arial" w:cs="Arial"/>
          <w:lang w:eastAsia="en-GB"/>
        </w:rPr>
      </w:pPr>
    </w:p>
    <w:p w14:paraId="334280EF" w14:textId="77777777" w:rsidR="009A54BA" w:rsidRPr="00C367E1" w:rsidRDefault="009A54BA" w:rsidP="009A54BA">
      <w:pPr>
        <w:rPr>
          <w:rFonts w:ascii="Times New Roman" w:eastAsia="Times New Roman" w:hAnsi="Times New Roman" w:cs="Times New Roman"/>
          <w:lang w:eastAsia="en-GB"/>
        </w:rPr>
      </w:pPr>
      <w:r>
        <w:rPr>
          <w:rFonts w:ascii="Arial" w:eastAsia="Times New Roman" w:hAnsi="Arial" w:cs="Arial"/>
          <w:lang w:eastAsia="en-GB"/>
        </w:rPr>
        <w:pict w14:anchorId="6850C431">
          <v:rect id="_x0000_i1025" style="width:0;height:1.5pt" o:hralign="center" o:hrstd="t" o:hr="t" fillcolor="#a0a0a0" stroked="f"/>
        </w:pict>
      </w:r>
    </w:p>
    <w:bookmarkEnd w:id="2"/>
    <w:p w14:paraId="0CDBDE09" w14:textId="17BD2854" w:rsidR="009A54BA" w:rsidRPr="00C367E1" w:rsidRDefault="00B13E76" w:rsidP="009A54BA">
      <w:pPr>
        <w:spacing w:before="100" w:beforeAutospacing="1" w:after="100" w:afterAutospacing="1"/>
        <w:outlineLvl w:val="1"/>
        <w:rPr>
          <w:rFonts w:ascii="Arial" w:eastAsia="Times New Roman" w:hAnsi="Arial" w:cs="Arial"/>
          <w:b/>
          <w:bCs/>
          <w:color w:val="33CCCC"/>
          <w:sz w:val="32"/>
          <w:szCs w:val="32"/>
          <w:lang w:eastAsia="en-GB"/>
        </w:rPr>
      </w:pPr>
      <w:r w:rsidRPr="00AB784C">
        <w:rPr>
          <w:rFonts w:ascii="Arial" w:hAnsi="Arial" w:cs="Arial"/>
          <w:lang w:eastAsia="en-GB"/>
        </w:rPr>
        <w:t xml:space="preserve"> </w:t>
      </w:r>
      <w:r w:rsidR="009A54BA" w:rsidRPr="00C367E1">
        <w:rPr>
          <w:rFonts w:ascii="Arial" w:eastAsia="Times New Roman" w:hAnsi="Arial" w:cs="Arial"/>
          <w:b/>
          <w:bCs/>
          <w:color w:val="33CCCC"/>
          <w:sz w:val="32"/>
          <w:szCs w:val="32"/>
          <w:lang w:eastAsia="en-GB"/>
        </w:rPr>
        <w:t>2. Scope</w:t>
      </w:r>
    </w:p>
    <w:p w14:paraId="69E1C9F9" w14:textId="77777777"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This policy applies to:</w:t>
      </w:r>
    </w:p>
    <w:p w14:paraId="160E32F8" w14:textId="77777777" w:rsidR="009A54BA" w:rsidRPr="00C367E1" w:rsidRDefault="009A54BA" w:rsidP="009A54BA">
      <w:pPr>
        <w:numPr>
          <w:ilvl w:val="0"/>
          <w:numId w:val="75"/>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All CAWA staff and volunteers</w:t>
      </w:r>
    </w:p>
    <w:p w14:paraId="39C621F2" w14:textId="77777777" w:rsidR="009A54BA" w:rsidRPr="00C367E1" w:rsidRDefault="009A54BA" w:rsidP="009A54BA">
      <w:pPr>
        <w:numPr>
          <w:ilvl w:val="0"/>
          <w:numId w:val="75"/>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Residents and clients accessing services</w:t>
      </w:r>
    </w:p>
    <w:p w14:paraId="01111031" w14:textId="77777777" w:rsidR="009A54BA" w:rsidRPr="00C367E1" w:rsidRDefault="009A54BA" w:rsidP="009A54BA">
      <w:pPr>
        <w:numPr>
          <w:ilvl w:val="0"/>
          <w:numId w:val="75"/>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Visitors, contractors, and external professionals</w:t>
      </w:r>
    </w:p>
    <w:p w14:paraId="06A6E206" w14:textId="77777777"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All individuals are expected to uphold the principles outlined in this policy.</w:t>
      </w:r>
    </w:p>
    <w:p w14:paraId="10A87E56" w14:textId="4B39B8D4" w:rsidR="00B13E76" w:rsidRDefault="009A54BA" w:rsidP="009A54BA">
      <w:pPr>
        <w:autoSpaceDE w:val="0"/>
        <w:autoSpaceDN w:val="0"/>
        <w:adjustRightInd w:val="0"/>
        <w:rPr>
          <w:rFonts w:ascii="Arial" w:hAnsi="Arial" w:cs="Arial"/>
          <w:lang w:eastAsia="en-GB"/>
        </w:rPr>
      </w:pPr>
      <w:r>
        <w:rPr>
          <w:rFonts w:ascii="Times New Roman" w:eastAsia="Times New Roman" w:hAnsi="Times New Roman" w:cs="Times New Roman"/>
          <w:lang w:eastAsia="en-GB"/>
        </w:rPr>
        <w:pict w14:anchorId="4173A709">
          <v:rect id="_x0000_i1026" style="width:0;height:1.5pt" o:hralign="center" o:hrstd="t" o:hr="t" fillcolor="#a0a0a0" stroked="f"/>
        </w:pict>
      </w:r>
    </w:p>
    <w:p w14:paraId="15290C09" w14:textId="77777777" w:rsidR="009A54BA" w:rsidRDefault="009A54BA" w:rsidP="003A46B0">
      <w:pPr>
        <w:autoSpaceDE w:val="0"/>
        <w:autoSpaceDN w:val="0"/>
        <w:adjustRightInd w:val="0"/>
        <w:rPr>
          <w:rFonts w:ascii="Arial" w:hAnsi="Arial" w:cs="Arial"/>
          <w:lang w:eastAsia="en-GB"/>
        </w:rPr>
      </w:pPr>
    </w:p>
    <w:p w14:paraId="2694AA48" w14:textId="59F339D9" w:rsidR="009A54BA" w:rsidRDefault="009A54BA" w:rsidP="009A54BA">
      <w:pPr>
        <w:pStyle w:val="Heading3"/>
      </w:pPr>
      <w:r>
        <w:t xml:space="preserve">4. Context </w:t>
      </w:r>
    </w:p>
    <w:p w14:paraId="30554ADF" w14:textId="77777777" w:rsidR="009A54BA" w:rsidRDefault="009A54BA" w:rsidP="009A54BA">
      <w:pPr>
        <w:rPr>
          <w:lang w:eastAsia="en-GB"/>
        </w:rPr>
      </w:pPr>
    </w:p>
    <w:p w14:paraId="53262820" w14:textId="77777777" w:rsidR="009A54BA" w:rsidRPr="007849C9" w:rsidRDefault="009A54BA" w:rsidP="009A54BA">
      <w:pPr>
        <w:autoSpaceDE w:val="0"/>
        <w:autoSpaceDN w:val="0"/>
        <w:adjustRightInd w:val="0"/>
        <w:rPr>
          <w:rFonts w:ascii="Arial" w:hAnsi="Arial" w:cs="Arial"/>
          <w:color w:val="000000" w:themeColor="text1"/>
        </w:rPr>
      </w:pPr>
      <w:r w:rsidRPr="007849C9">
        <w:rPr>
          <w:rFonts w:ascii="Arial" w:hAnsi="Arial" w:cs="Arial"/>
          <w:color w:val="000000" w:themeColor="text1"/>
        </w:rPr>
        <w:t xml:space="preserve">A safe space </w:t>
      </w:r>
      <w:r>
        <w:rPr>
          <w:rFonts w:ascii="Arial" w:hAnsi="Arial" w:cs="Arial"/>
          <w:color w:val="000000" w:themeColor="text1"/>
        </w:rPr>
        <w:t>can be</w:t>
      </w:r>
      <w:r w:rsidRPr="007849C9">
        <w:rPr>
          <w:rFonts w:ascii="Arial" w:hAnsi="Arial" w:cs="Arial"/>
          <w:color w:val="000000" w:themeColor="text1"/>
        </w:rPr>
        <w:t xml:space="preserve"> a formal or informal place where </w:t>
      </w:r>
      <w:r>
        <w:rPr>
          <w:rFonts w:ascii="Arial" w:hAnsi="Arial" w:cs="Arial"/>
          <w:color w:val="000000" w:themeColor="text1"/>
        </w:rPr>
        <w:t>men, children and young people</w:t>
      </w:r>
      <w:r w:rsidRPr="007849C9">
        <w:rPr>
          <w:rFonts w:ascii="Arial" w:hAnsi="Arial" w:cs="Arial"/>
          <w:color w:val="000000" w:themeColor="text1"/>
        </w:rPr>
        <w:t xml:space="preserve"> feel physically and</w:t>
      </w:r>
      <w:r>
        <w:rPr>
          <w:rFonts w:ascii="Arial" w:hAnsi="Arial" w:cs="Arial"/>
          <w:color w:val="000000" w:themeColor="text1"/>
        </w:rPr>
        <w:t xml:space="preserve"> </w:t>
      </w:r>
      <w:r w:rsidRPr="007849C9">
        <w:rPr>
          <w:rFonts w:ascii="Arial" w:hAnsi="Arial" w:cs="Arial"/>
          <w:color w:val="000000" w:themeColor="text1"/>
        </w:rPr>
        <w:t>emotionally safe. The term ‘safe,’ in the present context, refers to the absence of trauma</w:t>
      </w:r>
      <w:r>
        <w:rPr>
          <w:rFonts w:ascii="Arial" w:hAnsi="Arial" w:cs="Arial"/>
          <w:color w:val="000000" w:themeColor="text1"/>
        </w:rPr>
        <w:t xml:space="preserve"> </w:t>
      </w:r>
      <w:r w:rsidRPr="007849C9">
        <w:rPr>
          <w:rFonts w:ascii="Arial" w:hAnsi="Arial" w:cs="Arial"/>
          <w:color w:val="000000" w:themeColor="text1"/>
        </w:rPr>
        <w:t xml:space="preserve">excessive stress, </w:t>
      </w:r>
      <w:r>
        <w:rPr>
          <w:rFonts w:ascii="Arial" w:hAnsi="Arial" w:cs="Arial"/>
          <w:color w:val="000000" w:themeColor="text1"/>
        </w:rPr>
        <w:t xml:space="preserve">abuse, and </w:t>
      </w:r>
      <w:r w:rsidRPr="007849C9">
        <w:rPr>
          <w:rFonts w:ascii="Arial" w:hAnsi="Arial" w:cs="Arial"/>
          <w:color w:val="000000" w:themeColor="text1"/>
        </w:rPr>
        <w:t xml:space="preserve">violence (or fear of </w:t>
      </w:r>
      <w:r>
        <w:rPr>
          <w:rFonts w:ascii="Arial" w:hAnsi="Arial" w:cs="Arial"/>
          <w:color w:val="000000" w:themeColor="text1"/>
        </w:rPr>
        <w:t xml:space="preserve">abuse, </w:t>
      </w:r>
      <w:r w:rsidRPr="007849C9">
        <w:rPr>
          <w:rFonts w:ascii="Arial" w:hAnsi="Arial" w:cs="Arial"/>
          <w:color w:val="000000" w:themeColor="text1"/>
        </w:rPr>
        <w:t>violence,</w:t>
      </w:r>
      <w:r>
        <w:rPr>
          <w:rFonts w:ascii="Arial" w:hAnsi="Arial" w:cs="Arial"/>
          <w:color w:val="000000" w:themeColor="text1"/>
        </w:rPr>
        <w:t xml:space="preserve"> and harm)</w:t>
      </w:r>
      <w:r w:rsidRPr="007849C9">
        <w:rPr>
          <w:rFonts w:ascii="Arial" w:hAnsi="Arial" w:cs="Arial"/>
          <w:color w:val="000000" w:themeColor="text1"/>
        </w:rPr>
        <w:t>. It is a space where men</w:t>
      </w:r>
      <w:r>
        <w:rPr>
          <w:rFonts w:ascii="Arial" w:hAnsi="Arial" w:cs="Arial"/>
          <w:color w:val="000000" w:themeColor="text1"/>
        </w:rPr>
        <w:t>, children and young people can access both emotional and practical specialist support, within a</w:t>
      </w:r>
      <w:r w:rsidRPr="007849C9">
        <w:rPr>
          <w:rFonts w:ascii="Arial" w:hAnsi="Arial" w:cs="Arial"/>
          <w:color w:val="000000" w:themeColor="text1"/>
        </w:rPr>
        <w:t xml:space="preserve"> comfortable</w:t>
      </w:r>
      <w:r>
        <w:rPr>
          <w:rFonts w:ascii="Arial" w:hAnsi="Arial" w:cs="Arial"/>
          <w:color w:val="000000" w:themeColor="text1"/>
        </w:rPr>
        <w:t xml:space="preserve"> environment, </w:t>
      </w:r>
      <w:r w:rsidRPr="007849C9">
        <w:rPr>
          <w:rFonts w:ascii="Arial" w:hAnsi="Arial" w:cs="Arial"/>
          <w:color w:val="000000" w:themeColor="text1"/>
        </w:rPr>
        <w:t>without the fear of judgment or harm.</w:t>
      </w:r>
    </w:p>
    <w:p w14:paraId="79DE28AA" w14:textId="77777777" w:rsidR="009A54BA" w:rsidRPr="00092B97" w:rsidRDefault="009A54BA" w:rsidP="009A54BA">
      <w:pPr>
        <w:autoSpaceDE w:val="0"/>
        <w:autoSpaceDN w:val="0"/>
        <w:adjustRightInd w:val="0"/>
        <w:rPr>
          <w:rFonts w:ascii="Arial" w:hAnsi="Arial" w:cs="Arial"/>
          <w:color w:val="000000" w:themeColor="text1"/>
        </w:rPr>
      </w:pPr>
    </w:p>
    <w:p w14:paraId="5ACB082E" w14:textId="77777777" w:rsidR="009A54BA" w:rsidRDefault="009A54BA" w:rsidP="009A54BA">
      <w:pPr>
        <w:autoSpaceDE w:val="0"/>
        <w:autoSpaceDN w:val="0"/>
        <w:adjustRightInd w:val="0"/>
        <w:rPr>
          <w:rFonts w:ascii="Arial" w:hAnsi="Arial" w:cs="Arial"/>
          <w:color w:val="000000" w:themeColor="text1"/>
        </w:rPr>
      </w:pPr>
      <w:r w:rsidRPr="00092B97">
        <w:rPr>
          <w:rFonts w:ascii="Arial" w:hAnsi="Arial" w:cs="Arial"/>
          <w:color w:val="000000" w:themeColor="text1"/>
        </w:rPr>
        <w:t xml:space="preserve">A safe space does not necessarily mean a physical space. A Safe Space can be a </w:t>
      </w:r>
      <w:r>
        <w:rPr>
          <w:rFonts w:ascii="Arial" w:hAnsi="Arial" w:cs="Arial"/>
          <w:color w:val="000000" w:themeColor="text1"/>
        </w:rPr>
        <w:t xml:space="preserve">service or support mechanism accessed remotely, whereby the service user, can feel confident, that they will not be exposed to discrimination, criticism, harassment or any other emotional or physical harm. The Safe space allows the service user, to feel safe, confident, and comfortable to engage and talk freely when accessing support. </w:t>
      </w:r>
    </w:p>
    <w:p w14:paraId="3A05A175" w14:textId="77777777" w:rsidR="009A54BA" w:rsidRDefault="009A54BA" w:rsidP="009A54BA">
      <w:pPr>
        <w:autoSpaceDE w:val="0"/>
        <w:autoSpaceDN w:val="0"/>
        <w:adjustRightInd w:val="0"/>
        <w:rPr>
          <w:rFonts w:ascii="Arial" w:hAnsi="Arial" w:cs="Arial"/>
          <w:color w:val="000000" w:themeColor="text1"/>
        </w:rPr>
      </w:pPr>
    </w:p>
    <w:p w14:paraId="050FC9B1" w14:textId="77777777" w:rsidR="009A54BA" w:rsidRDefault="009A54BA" w:rsidP="009A54BA"/>
    <w:p w14:paraId="49B94A04" w14:textId="77777777" w:rsidR="009A54BA" w:rsidRPr="00462245" w:rsidRDefault="009A54BA" w:rsidP="009A54BA">
      <w:pPr>
        <w:rPr>
          <w:rFonts w:ascii="Arial" w:hAnsi="Arial" w:cs="Arial"/>
        </w:rPr>
      </w:pPr>
      <w:r w:rsidRPr="00462245">
        <w:rPr>
          <w:rFonts w:ascii="Arial" w:hAnsi="Arial" w:cs="Arial"/>
        </w:rPr>
        <w:t>Male survivors may experience unique barriers and vulnerabilities, such as:</w:t>
      </w:r>
    </w:p>
    <w:p w14:paraId="64595690" w14:textId="77777777" w:rsidR="009A54BA" w:rsidRPr="00462245" w:rsidRDefault="009A54BA" w:rsidP="009A54BA">
      <w:pPr>
        <w:rPr>
          <w:rFonts w:ascii="Arial" w:hAnsi="Arial" w:cs="Arial"/>
        </w:rPr>
      </w:pPr>
    </w:p>
    <w:p w14:paraId="525ACDB8" w14:textId="77777777" w:rsidR="009A54BA" w:rsidRPr="00462245" w:rsidRDefault="009A54BA" w:rsidP="009A54BA">
      <w:pPr>
        <w:pStyle w:val="ListParagraph"/>
        <w:numPr>
          <w:ilvl w:val="0"/>
          <w:numId w:val="24"/>
        </w:numPr>
        <w:rPr>
          <w:rFonts w:ascii="Arial" w:hAnsi="Arial" w:cs="Arial"/>
        </w:rPr>
      </w:pPr>
      <w:r w:rsidRPr="00462245">
        <w:rPr>
          <w:rFonts w:ascii="Arial" w:hAnsi="Arial" w:cs="Arial"/>
        </w:rPr>
        <w:t>Stigma around men seeking help</w:t>
      </w:r>
    </w:p>
    <w:p w14:paraId="0092EBE8" w14:textId="77777777" w:rsidR="009A54BA" w:rsidRPr="00462245" w:rsidRDefault="009A54BA" w:rsidP="009A54BA">
      <w:pPr>
        <w:pStyle w:val="ListParagraph"/>
        <w:numPr>
          <w:ilvl w:val="0"/>
          <w:numId w:val="24"/>
        </w:numPr>
        <w:rPr>
          <w:rFonts w:ascii="Arial" w:hAnsi="Arial" w:cs="Arial"/>
        </w:rPr>
      </w:pPr>
      <w:r w:rsidRPr="00462245">
        <w:rPr>
          <w:rFonts w:ascii="Arial" w:hAnsi="Arial" w:cs="Arial"/>
        </w:rPr>
        <w:t>Fear of not being believed or taken seriously</w:t>
      </w:r>
    </w:p>
    <w:p w14:paraId="1F70D184" w14:textId="77777777" w:rsidR="009A54BA" w:rsidRPr="00462245" w:rsidRDefault="009A54BA" w:rsidP="009A54BA">
      <w:pPr>
        <w:pStyle w:val="ListParagraph"/>
        <w:numPr>
          <w:ilvl w:val="0"/>
          <w:numId w:val="24"/>
        </w:numPr>
        <w:rPr>
          <w:rFonts w:ascii="Arial" w:hAnsi="Arial" w:cs="Arial"/>
        </w:rPr>
      </w:pPr>
      <w:r w:rsidRPr="00462245">
        <w:rPr>
          <w:rFonts w:ascii="Arial" w:hAnsi="Arial" w:cs="Arial"/>
        </w:rPr>
        <w:t>Complex or intersecting disadvantages, including mental health difficulties, substance use, trauma, disability, or homelessness</w:t>
      </w:r>
    </w:p>
    <w:p w14:paraId="46226B34" w14:textId="77777777" w:rsidR="009A54BA" w:rsidRPr="00462245" w:rsidRDefault="009A54BA" w:rsidP="009A54BA">
      <w:pPr>
        <w:pStyle w:val="ListParagraph"/>
        <w:numPr>
          <w:ilvl w:val="0"/>
          <w:numId w:val="24"/>
        </w:numPr>
        <w:rPr>
          <w:rFonts w:ascii="Arial" w:hAnsi="Arial" w:cs="Arial"/>
        </w:rPr>
      </w:pPr>
      <w:r w:rsidRPr="00462245">
        <w:rPr>
          <w:rFonts w:ascii="Arial" w:hAnsi="Arial" w:cs="Arial"/>
        </w:rPr>
        <w:t>LGBTQ+ men and men involved in sex work may face additional barriers</w:t>
      </w:r>
    </w:p>
    <w:p w14:paraId="5DC9ECF7" w14:textId="36E707E6" w:rsidR="009A54BA" w:rsidRPr="009A54BA" w:rsidRDefault="009A54BA" w:rsidP="009A54BA">
      <w:pPr>
        <w:pStyle w:val="ListParagraph"/>
        <w:numPr>
          <w:ilvl w:val="0"/>
          <w:numId w:val="24"/>
        </w:numPr>
        <w:rPr>
          <w:rFonts w:ascii="Arial" w:hAnsi="Arial" w:cs="Arial"/>
        </w:rPr>
      </w:pPr>
      <w:r w:rsidRPr="00462245">
        <w:rPr>
          <w:rFonts w:ascii="Arial" w:hAnsi="Arial" w:cs="Arial"/>
        </w:rPr>
        <w:t>Children and family considerations may affect access to accommodation</w:t>
      </w:r>
    </w:p>
    <w:p w14:paraId="2E089B3E" w14:textId="77777777" w:rsidR="009A54BA" w:rsidRPr="00C367E1" w:rsidRDefault="009A54BA" w:rsidP="009A54BA">
      <w:pPr>
        <w:spacing w:before="100" w:beforeAutospacing="1" w:after="100" w:afterAutospacing="1"/>
        <w:outlineLvl w:val="1"/>
        <w:rPr>
          <w:rFonts w:ascii="Arial" w:eastAsia="Times New Roman" w:hAnsi="Arial" w:cs="Arial"/>
          <w:b/>
          <w:bCs/>
          <w:color w:val="33CCCC"/>
          <w:sz w:val="32"/>
          <w:szCs w:val="32"/>
          <w:lang w:eastAsia="en-GB"/>
        </w:rPr>
      </w:pPr>
      <w:r w:rsidRPr="00C367E1">
        <w:rPr>
          <w:rFonts w:ascii="Arial" w:eastAsia="Times New Roman" w:hAnsi="Arial" w:cs="Arial"/>
          <w:b/>
          <w:bCs/>
          <w:color w:val="33CCCC"/>
          <w:sz w:val="32"/>
          <w:szCs w:val="32"/>
          <w:lang w:eastAsia="en-GB"/>
        </w:rPr>
        <w:lastRenderedPageBreak/>
        <w:t>4. Legal Framework</w:t>
      </w:r>
    </w:p>
    <w:p w14:paraId="1B386700" w14:textId="77777777"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This policy is informed by and complies with relevant UK legislation, including:</w:t>
      </w:r>
    </w:p>
    <w:p w14:paraId="5DD43DCB" w14:textId="77777777" w:rsidR="009A54BA" w:rsidRPr="00C367E1" w:rsidRDefault="009A54BA" w:rsidP="009A54BA">
      <w:pPr>
        <w:numPr>
          <w:ilvl w:val="0"/>
          <w:numId w:val="77"/>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Equality Act 2010</w:t>
      </w:r>
    </w:p>
    <w:p w14:paraId="325389EF" w14:textId="77777777" w:rsidR="009A54BA" w:rsidRPr="00C367E1" w:rsidRDefault="009A54BA" w:rsidP="009A54BA">
      <w:pPr>
        <w:numPr>
          <w:ilvl w:val="0"/>
          <w:numId w:val="77"/>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Health and Safety at Work Act 1974</w:t>
      </w:r>
    </w:p>
    <w:p w14:paraId="49DF72F6" w14:textId="77777777" w:rsidR="009A54BA" w:rsidRPr="00C367E1" w:rsidRDefault="009A54BA" w:rsidP="009A54BA">
      <w:pPr>
        <w:numPr>
          <w:ilvl w:val="0"/>
          <w:numId w:val="77"/>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Domestic Abuse Act 2021</w:t>
      </w:r>
    </w:p>
    <w:p w14:paraId="1C4A18BE" w14:textId="77777777" w:rsidR="009A54BA" w:rsidRPr="00C367E1" w:rsidRDefault="009A54BA" w:rsidP="009A54BA">
      <w:pPr>
        <w:numPr>
          <w:ilvl w:val="0"/>
          <w:numId w:val="77"/>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Data Protection Act 2018 and UK GDPR</w:t>
      </w:r>
    </w:p>
    <w:p w14:paraId="61A3EE8A" w14:textId="77777777" w:rsidR="009A54BA" w:rsidRPr="00C367E1" w:rsidRDefault="009A54BA" w:rsidP="009A54BA">
      <w:pPr>
        <w:numPr>
          <w:ilvl w:val="0"/>
          <w:numId w:val="77"/>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Renting Homes (Wales) Act 2016</w:t>
      </w:r>
    </w:p>
    <w:p w14:paraId="690302D7" w14:textId="77777777" w:rsidR="009A54BA" w:rsidRPr="00C367E1" w:rsidRDefault="009A54BA" w:rsidP="009A54BA">
      <w:pPr>
        <w:numPr>
          <w:ilvl w:val="0"/>
          <w:numId w:val="77"/>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Safeguarding legislation for adults and children</w:t>
      </w:r>
    </w:p>
    <w:p w14:paraId="3390E2B9" w14:textId="77777777" w:rsidR="009A54BA"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CAWA will ensure all services operate in accordance with these legal requirements and associated safeguarding frameworks.</w:t>
      </w:r>
    </w:p>
    <w:p w14:paraId="5C058FA6" w14:textId="77777777" w:rsidR="009A54BA" w:rsidRPr="00C367E1" w:rsidRDefault="009A54BA" w:rsidP="009A54BA">
      <w:pPr>
        <w:spacing w:before="100" w:beforeAutospacing="1" w:after="100" w:afterAutospacing="1"/>
        <w:outlineLvl w:val="1"/>
        <w:rPr>
          <w:rFonts w:ascii="Arial" w:eastAsia="Times New Roman" w:hAnsi="Arial" w:cs="Arial"/>
          <w:b/>
          <w:bCs/>
          <w:color w:val="33CCCC"/>
          <w:sz w:val="32"/>
          <w:szCs w:val="32"/>
          <w:lang w:eastAsia="en-GB"/>
        </w:rPr>
      </w:pPr>
      <w:r w:rsidRPr="00C367E1">
        <w:rPr>
          <w:rFonts w:ascii="Arial" w:eastAsia="Times New Roman" w:hAnsi="Arial" w:cs="Arial"/>
          <w:b/>
          <w:bCs/>
          <w:color w:val="33CCCC"/>
          <w:sz w:val="32"/>
          <w:szCs w:val="32"/>
          <w:lang w:eastAsia="en-GB"/>
        </w:rPr>
        <w:t>5. Strategic Considerations</w:t>
      </w:r>
    </w:p>
    <w:p w14:paraId="5C64AABF" w14:textId="77777777"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CAWA is required by funding and regulatory bodies, including Housing Support Grant (HSG), Betsi Cadwalader University Health Board (BCUHB), Flintshire County Council, the Office of the Police and Crime Commissioner (OPCC), and Welsh Women’s Aid, to deliver services that are accessible, consistent, and of high quality.</w:t>
      </w:r>
    </w:p>
    <w:p w14:paraId="1CF73A41" w14:textId="77777777" w:rsidR="009A54BA" w:rsidRPr="00C367E1" w:rsidRDefault="009A54BA" w:rsidP="009A54BA">
      <w:pPr>
        <w:spacing w:before="100" w:beforeAutospacing="1" w:after="100" w:afterAutospacing="1"/>
        <w:outlineLvl w:val="2"/>
        <w:rPr>
          <w:rFonts w:ascii="Arial" w:eastAsia="Times New Roman" w:hAnsi="Arial" w:cs="Arial"/>
          <w:b/>
          <w:bCs/>
          <w:color w:val="33CCCC"/>
          <w:lang w:eastAsia="en-GB"/>
        </w:rPr>
      </w:pPr>
      <w:r w:rsidRPr="00C367E1">
        <w:rPr>
          <w:rFonts w:ascii="Arial" w:eastAsia="Times New Roman" w:hAnsi="Arial" w:cs="Arial"/>
          <w:b/>
          <w:bCs/>
          <w:color w:val="33CCCC"/>
          <w:lang w:eastAsia="en-GB"/>
        </w:rPr>
        <w:t>Objectives:</w:t>
      </w:r>
    </w:p>
    <w:p w14:paraId="5382936C" w14:textId="77777777" w:rsidR="009A54BA" w:rsidRPr="00C367E1" w:rsidRDefault="009A54BA" w:rsidP="009A54BA">
      <w:pPr>
        <w:numPr>
          <w:ilvl w:val="0"/>
          <w:numId w:val="78"/>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Deliver high-quality domestic abuse services that meet regulatory and funding requirements.</w:t>
      </w:r>
    </w:p>
    <w:p w14:paraId="535E7ED5" w14:textId="77777777" w:rsidR="009A54BA" w:rsidRPr="00C367E1" w:rsidRDefault="009A54BA" w:rsidP="009A54BA">
      <w:pPr>
        <w:numPr>
          <w:ilvl w:val="0"/>
          <w:numId w:val="78"/>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Ensure all residents and clients receive appropriate safety planning and risk management support.</w:t>
      </w:r>
    </w:p>
    <w:p w14:paraId="6B34A118" w14:textId="77777777" w:rsidR="009A54BA" w:rsidRPr="00C367E1" w:rsidRDefault="009A54BA" w:rsidP="009A54BA">
      <w:pPr>
        <w:numPr>
          <w:ilvl w:val="0"/>
          <w:numId w:val="78"/>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Align all service delivery with CAWA policies, including Safe Space, Health &amp; Safety, and safeguarding procedures.</w:t>
      </w:r>
    </w:p>
    <w:p w14:paraId="5D150F40" w14:textId="77777777" w:rsidR="009A54BA" w:rsidRPr="00C367E1" w:rsidRDefault="009A54BA" w:rsidP="009A54BA">
      <w:pPr>
        <w:numPr>
          <w:ilvl w:val="0"/>
          <w:numId w:val="78"/>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Monitor and evaluate service delivery through audits,</w:t>
      </w:r>
      <w:r>
        <w:rPr>
          <w:rFonts w:ascii="Arial" w:eastAsia="Times New Roman" w:hAnsi="Arial" w:cs="Arial"/>
          <w:lang w:eastAsia="en-GB"/>
        </w:rPr>
        <w:t xml:space="preserve"> case review management,</w:t>
      </w:r>
      <w:r w:rsidRPr="00C367E1">
        <w:rPr>
          <w:rFonts w:ascii="Arial" w:eastAsia="Times New Roman" w:hAnsi="Arial" w:cs="Arial"/>
          <w:lang w:eastAsia="en-GB"/>
        </w:rPr>
        <w:t xml:space="preserve"> supervision, and reporting mechanisms.</w:t>
      </w:r>
    </w:p>
    <w:p w14:paraId="0BF6FC12" w14:textId="77777777" w:rsidR="009A54BA" w:rsidRPr="00C367E1" w:rsidRDefault="009A54BA" w:rsidP="009A54BA">
      <w:pPr>
        <w:numPr>
          <w:ilvl w:val="0"/>
          <w:numId w:val="78"/>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Promote accountability and ensure staff maintain high standards of safety, inclusivity, and care.</w:t>
      </w:r>
    </w:p>
    <w:p w14:paraId="667C5659" w14:textId="77777777" w:rsidR="009A54BA" w:rsidRPr="00C367E1" w:rsidRDefault="009A54BA" w:rsidP="009A54BA">
      <w:pPr>
        <w:spacing w:before="100" w:beforeAutospacing="1" w:after="100" w:afterAutospacing="1"/>
        <w:rPr>
          <w:rFonts w:ascii="Arial" w:eastAsia="Times New Roman" w:hAnsi="Arial" w:cs="Arial"/>
          <w:lang w:eastAsia="en-GB"/>
        </w:rPr>
      </w:pPr>
    </w:p>
    <w:p w14:paraId="34EC597B" w14:textId="77777777" w:rsidR="009A54BA" w:rsidRPr="00C367E1" w:rsidRDefault="009A54BA" w:rsidP="009A54BA">
      <w:pPr>
        <w:spacing w:before="100" w:beforeAutospacing="1" w:after="100" w:afterAutospacing="1"/>
        <w:outlineLvl w:val="1"/>
        <w:rPr>
          <w:rFonts w:ascii="Arial" w:eastAsia="Times New Roman" w:hAnsi="Arial" w:cs="Arial"/>
          <w:b/>
          <w:bCs/>
          <w:color w:val="33CCCC"/>
          <w:sz w:val="32"/>
          <w:szCs w:val="32"/>
          <w:lang w:eastAsia="en-GB"/>
        </w:rPr>
      </w:pPr>
      <w:r w:rsidRPr="00C367E1">
        <w:rPr>
          <w:rFonts w:ascii="Arial" w:eastAsia="Times New Roman" w:hAnsi="Arial" w:cs="Arial"/>
          <w:b/>
          <w:bCs/>
          <w:color w:val="33CCCC"/>
          <w:sz w:val="32"/>
          <w:szCs w:val="32"/>
          <w:lang w:eastAsia="en-GB"/>
        </w:rPr>
        <w:t>6. Safeguarding and Confidentiality</w:t>
      </w:r>
    </w:p>
    <w:p w14:paraId="6A318565" w14:textId="77777777"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CAWA operates within a robust safeguarding framework and prioritises the safety and wellbeing of all individuals.</w:t>
      </w:r>
    </w:p>
    <w:p w14:paraId="08D75900" w14:textId="77777777" w:rsidR="009A54BA" w:rsidRPr="00C367E1" w:rsidRDefault="009A54BA" w:rsidP="009A54BA">
      <w:pPr>
        <w:numPr>
          <w:ilvl w:val="0"/>
          <w:numId w:val="79"/>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All concerns relating to the safety of adults or children will be acted upon immediately in line with safeguarding procedures.</w:t>
      </w:r>
    </w:p>
    <w:p w14:paraId="487DF84B" w14:textId="77777777" w:rsidR="009A54BA" w:rsidRPr="00C367E1" w:rsidRDefault="009A54BA" w:rsidP="009A54BA">
      <w:pPr>
        <w:numPr>
          <w:ilvl w:val="0"/>
          <w:numId w:val="79"/>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Confidentiality will be maintained at all times, except where disclosure is required to protect an individual from harm or where required by law.</w:t>
      </w:r>
    </w:p>
    <w:p w14:paraId="23AB1DEE" w14:textId="77777777" w:rsidR="009A54BA" w:rsidRDefault="009A54BA" w:rsidP="009A54BA">
      <w:pPr>
        <w:numPr>
          <w:ilvl w:val="0"/>
          <w:numId w:val="79"/>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Staff will clearly communicate confidentiality boundaries to clients.</w:t>
      </w:r>
    </w:p>
    <w:p w14:paraId="06756988" w14:textId="77777777" w:rsidR="00FF7731" w:rsidRPr="00C367E1" w:rsidRDefault="00FF7731" w:rsidP="00FF7731">
      <w:pPr>
        <w:spacing w:before="100" w:beforeAutospacing="1" w:after="100" w:afterAutospacing="1"/>
        <w:rPr>
          <w:rFonts w:ascii="Arial" w:eastAsia="Times New Roman" w:hAnsi="Arial" w:cs="Arial"/>
          <w:lang w:eastAsia="en-GB"/>
        </w:rPr>
      </w:pPr>
    </w:p>
    <w:p w14:paraId="73631531" w14:textId="77777777" w:rsidR="009A54BA" w:rsidRPr="00C367E1" w:rsidRDefault="009A54BA" w:rsidP="009A54BA">
      <w:pPr>
        <w:spacing w:before="100" w:beforeAutospacing="1" w:after="100" w:afterAutospacing="1"/>
        <w:outlineLvl w:val="1"/>
        <w:rPr>
          <w:rFonts w:ascii="Arial" w:eastAsia="Times New Roman" w:hAnsi="Arial" w:cs="Arial"/>
          <w:b/>
          <w:bCs/>
          <w:color w:val="33CCCC"/>
          <w:sz w:val="32"/>
          <w:szCs w:val="32"/>
          <w:lang w:eastAsia="en-GB"/>
        </w:rPr>
      </w:pPr>
      <w:r w:rsidRPr="00C367E1">
        <w:rPr>
          <w:rFonts w:ascii="Arial" w:eastAsia="Times New Roman" w:hAnsi="Arial" w:cs="Arial"/>
          <w:b/>
          <w:bCs/>
          <w:color w:val="33CCCC"/>
          <w:sz w:val="32"/>
          <w:szCs w:val="32"/>
          <w:lang w:eastAsia="en-GB"/>
        </w:rPr>
        <w:lastRenderedPageBreak/>
        <w:t>7. Health and Safety</w:t>
      </w:r>
    </w:p>
    <w:p w14:paraId="3B30F7BB" w14:textId="77777777"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CAWA recognises its duty under the Health and Safety at Work Act 1974 to ensure, as far as reasonably practicable, the health, safety, and welfare of employees, clients, and others.</w:t>
      </w:r>
    </w:p>
    <w:p w14:paraId="609C8F62" w14:textId="77777777" w:rsidR="009A54BA" w:rsidRPr="00C367E1" w:rsidRDefault="009A54BA" w:rsidP="009A54BA">
      <w:pPr>
        <w:spacing w:before="100" w:beforeAutospacing="1" w:after="100" w:afterAutospacing="1"/>
        <w:outlineLvl w:val="2"/>
        <w:rPr>
          <w:rFonts w:ascii="Arial" w:eastAsia="Times New Roman" w:hAnsi="Arial" w:cs="Arial"/>
          <w:b/>
          <w:bCs/>
          <w:color w:val="33CCCC"/>
          <w:lang w:eastAsia="en-GB"/>
        </w:rPr>
      </w:pPr>
      <w:r w:rsidRPr="00C367E1">
        <w:rPr>
          <w:rFonts w:ascii="Arial" w:eastAsia="Times New Roman" w:hAnsi="Arial" w:cs="Arial"/>
          <w:b/>
          <w:bCs/>
          <w:color w:val="33CCCC"/>
          <w:lang w:eastAsia="en-GB"/>
        </w:rPr>
        <w:t>Responsibilities:</w:t>
      </w:r>
    </w:p>
    <w:p w14:paraId="71358342" w14:textId="77777777" w:rsidR="009A54BA" w:rsidRPr="00C367E1" w:rsidRDefault="009A54BA" w:rsidP="009A54BA">
      <w:pPr>
        <w:numPr>
          <w:ilvl w:val="0"/>
          <w:numId w:val="80"/>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Management will ensure safe systems of work, risk assessments, and compliance with procedures.</w:t>
      </w:r>
    </w:p>
    <w:p w14:paraId="2CF960F5" w14:textId="77777777" w:rsidR="009A54BA" w:rsidRPr="00C367E1" w:rsidRDefault="009A54BA" w:rsidP="009A54BA">
      <w:pPr>
        <w:numPr>
          <w:ilvl w:val="0"/>
          <w:numId w:val="80"/>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Employees must take reasonable care of their own safety and that of others and cooperate with organisational requirements.</w:t>
      </w:r>
    </w:p>
    <w:p w14:paraId="760952B8" w14:textId="77777777" w:rsidR="009A54BA" w:rsidRPr="00C367E1" w:rsidRDefault="009A54BA" w:rsidP="009A54BA">
      <w:pPr>
        <w:spacing w:before="100" w:beforeAutospacing="1" w:after="100" w:afterAutospacing="1"/>
        <w:outlineLvl w:val="2"/>
        <w:rPr>
          <w:rFonts w:ascii="Arial" w:eastAsia="Times New Roman" w:hAnsi="Arial" w:cs="Arial"/>
          <w:b/>
          <w:bCs/>
          <w:color w:val="33CCCC"/>
          <w:lang w:eastAsia="en-GB"/>
        </w:rPr>
      </w:pPr>
      <w:r w:rsidRPr="00C367E1">
        <w:rPr>
          <w:rFonts w:ascii="Arial" w:eastAsia="Times New Roman" w:hAnsi="Arial" w:cs="Arial"/>
          <w:b/>
          <w:bCs/>
          <w:color w:val="33CCCC"/>
          <w:lang w:eastAsia="en-GB"/>
        </w:rPr>
        <w:t>Arrangements:</w:t>
      </w:r>
    </w:p>
    <w:p w14:paraId="5EB75421" w14:textId="77777777" w:rsidR="009A54BA" w:rsidRPr="00C367E1" w:rsidRDefault="009A54BA" w:rsidP="009A54BA">
      <w:pPr>
        <w:numPr>
          <w:ilvl w:val="0"/>
          <w:numId w:val="81"/>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Regular risk assessments will be conducted.</w:t>
      </w:r>
    </w:p>
    <w:p w14:paraId="3A23566C" w14:textId="77777777" w:rsidR="009A54BA" w:rsidRPr="00C367E1" w:rsidRDefault="009A54BA" w:rsidP="009A54BA">
      <w:pPr>
        <w:numPr>
          <w:ilvl w:val="0"/>
          <w:numId w:val="81"/>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Incidents, accidents, and near misses will be recorded and investigated.</w:t>
      </w:r>
    </w:p>
    <w:p w14:paraId="78B73E4E" w14:textId="77777777" w:rsidR="009A54BA" w:rsidRPr="00C367E1" w:rsidRDefault="009A54BA" w:rsidP="009A54BA">
      <w:pPr>
        <w:numPr>
          <w:ilvl w:val="0"/>
          <w:numId w:val="81"/>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Emergency procedures will be clearly communicated.</w:t>
      </w:r>
    </w:p>
    <w:p w14:paraId="28DE24B5" w14:textId="77777777" w:rsidR="009A54BA" w:rsidRPr="00C367E1" w:rsidRDefault="009A54BA" w:rsidP="009A54BA">
      <w:pPr>
        <w:spacing w:before="100" w:beforeAutospacing="1" w:after="100" w:afterAutospacing="1"/>
        <w:outlineLvl w:val="2"/>
        <w:rPr>
          <w:rFonts w:ascii="Arial" w:eastAsia="Times New Roman" w:hAnsi="Arial" w:cs="Arial"/>
          <w:b/>
          <w:bCs/>
          <w:color w:val="33CCCC"/>
          <w:lang w:eastAsia="en-GB"/>
        </w:rPr>
      </w:pPr>
      <w:r w:rsidRPr="00C367E1">
        <w:rPr>
          <w:rFonts w:ascii="Arial" w:eastAsia="Times New Roman" w:hAnsi="Arial" w:cs="Arial"/>
          <w:b/>
          <w:bCs/>
          <w:color w:val="33CCCC"/>
          <w:lang w:eastAsia="en-GB"/>
        </w:rPr>
        <w:t>Training and Communication:</w:t>
      </w:r>
    </w:p>
    <w:p w14:paraId="6D32FCA8" w14:textId="77777777" w:rsidR="009A54BA" w:rsidRPr="00C367E1" w:rsidRDefault="009A54BA" w:rsidP="009A54BA">
      <w:pPr>
        <w:numPr>
          <w:ilvl w:val="0"/>
          <w:numId w:val="82"/>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Staff will receive appropriate induction and ongoing health and safety training.</w:t>
      </w:r>
    </w:p>
    <w:p w14:paraId="202CDD8A" w14:textId="77777777" w:rsidR="00FF7731" w:rsidRDefault="009A54BA" w:rsidP="00FF7731">
      <w:pPr>
        <w:numPr>
          <w:ilvl w:val="0"/>
          <w:numId w:val="82"/>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Effective communication and consultation on safety matters will be maintained.</w:t>
      </w:r>
    </w:p>
    <w:p w14:paraId="4E6EE4BD" w14:textId="2BC0D80B" w:rsidR="00FF7731" w:rsidRPr="00FF7731" w:rsidRDefault="00FF7731" w:rsidP="00FF7731">
      <w:pPr>
        <w:numPr>
          <w:ilvl w:val="0"/>
          <w:numId w:val="82"/>
        </w:numPr>
        <w:spacing w:before="100" w:beforeAutospacing="1" w:after="100" w:afterAutospacing="1"/>
        <w:rPr>
          <w:rFonts w:ascii="Arial" w:eastAsia="Times New Roman" w:hAnsi="Arial" w:cs="Arial"/>
          <w:lang w:eastAsia="en-GB"/>
        </w:rPr>
      </w:pPr>
      <w:r w:rsidRPr="00FF7731">
        <w:rPr>
          <w:rStyle w:val="normaltextrun"/>
          <w:rFonts w:ascii="Arial" w:hAnsi="Arial" w:cs="Arial"/>
          <w:lang w:val="en-US"/>
        </w:rPr>
        <w:t>All staff and volunteers receive induction on this policy and safe</w:t>
      </w:r>
      <w:r w:rsidRPr="00FF7731">
        <w:rPr>
          <w:rStyle w:val="normaltextrun"/>
          <w:rFonts w:ascii="Arial" w:hAnsi="Arial" w:cs="Arial"/>
          <w:lang w:val="en-US"/>
        </w:rPr>
        <w:noBreakHyphen/>
        <w:t>space principles.</w:t>
      </w:r>
      <w:r w:rsidRPr="00FF7731">
        <w:rPr>
          <w:rStyle w:val="eop"/>
          <w:rFonts w:ascii="Arial" w:hAnsi="Arial" w:cs="Arial"/>
        </w:rPr>
        <w:t> </w:t>
      </w:r>
    </w:p>
    <w:p w14:paraId="0F4A0898" w14:textId="77777777" w:rsidR="00FF7731" w:rsidRPr="005E1319" w:rsidRDefault="00FF7731" w:rsidP="00FF7731">
      <w:pPr>
        <w:pStyle w:val="paragraph"/>
        <w:numPr>
          <w:ilvl w:val="0"/>
          <w:numId w:val="82"/>
        </w:numPr>
        <w:spacing w:before="0" w:beforeAutospacing="0" w:after="0" w:afterAutospacing="0"/>
        <w:textAlignment w:val="baseline"/>
        <w:rPr>
          <w:rStyle w:val="normaltextrun"/>
          <w:rFonts w:ascii="Arial" w:hAnsi="Arial" w:cs="Arial"/>
        </w:rPr>
      </w:pPr>
      <w:r w:rsidRPr="005E1319">
        <w:rPr>
          <w:rStyle w:val="normaltextrun"/>
          <w:rFonts w:ascii="Arial" w:hAnsi="Arial" w:cs="Arial"/>
          <w:lang w:val="en-US"/>
        </w:rPr>
        <w:t>Mandatory training includes trauma</w:t>
      </w:r>
      <w:r w:rsidRPr="005E1319">
        <w:rPr>
          <w:rStyle w:val="normaltextrun"/>
          <w:rFonts w:ascii="Arial" w:hAnsi="Arial" w:cs="Arial"/>
          <w:lang w:val="en-US"/>
        </w:rPr>
        <w:noBreakHyphen/>
        <w:t xml:space="preserve">informed practice for men. </w:t>
      </w:r>
    </w:p>
    <w:p w14:paraId="26387235" w14:textId="77777777" w:rsidR="00FF7731" w:rsidRPr="005E1319" w:rsidRDefault="00FF7731" w:rsidP="00FF7731">
      <w:pPr>
        <w:pStyle w:val="paragraph"/>
        <w:numPr>
          <w:ilvl w:val="0"/>
          <w:numId w:val="82"/>
        </w:numPr>
        <w:spacing w:before="0" w:beforeAutospacing="0" w:after="0" w:afterAutospacing="0"/>
        <w:textAlignment w:val="baseline"/>
        <w:rPr>
          <w:rStyle w:val="normaltextrun"/>
          <w:rFonts w:ascii="Arial" w:hAnsi="Arial" w:cs="Arial"/>
        </w:rPr>
      </w:pPr>
      <w:r>
        <w:rPr>
          <w:rStyle w:val="normaltextrun"/>
          <w:rFonts w:ascii="Arial" w:hAnsi="Arial" w:cs="Arial"/>
          <w:lang w:val="en-US"/>
        </w:rPr>
        <w:t>S</w:t>
      </w:r>
      <w:r w:rsidRPr="005E1319">
        <w:rPr>
          <w:rStyle w:val="normaltextrun"/>
          <w:rFonts w:ascii="Arial" w:hAnsi="Arial" w:cs="Arial"/>
          <w:lang w:val="en-US"/>
        </w:rPr>
        <w:t xml:space="preserve">afeguarding adults/children. </w:t>
      </w:r>
    </w:p>
    <w:p w14:paraId="5E821D90" w14:textId="77777777" w:rsidR="00FF7731" w:rsidRPr="005E1319" w:rsidRDefault="00FF7731" w:rsidP="00FF7731">
      <w:pPr>
        <w:pStyle w:val="paragraph"/>
        <w:numPr>
          <w:ilvl w:val="0"/>
          <w:numId w:val="82"/>
        </w:numPr>
        <w:spacing w:before="0" w:beforeAutospacing="0" w:after="0" w:afterAutospacing="0"/>
        <w:textAlignment w:val="baseline"/>
        <w:rPr>
          <w:rStyle w:val="normaltextrun"/>
          <w:rFonts w:ascii="Arial" w:hAnsi="Arial" w:cs="Arial"/>
        </w:rPr>
      </w:pPr>
      <w:r>
        <w:rPr>
          <w:rStyle w:val="normaltextrun"/>
          <w:rFonts w:ascii="Arial" w:hAnsi="Arial" w:cs="Arial"/>
          <w:lang w:val="en-US"/>
        </w:rPr>
        <w:t>E</w:t>
      </w:r>
      <w:r w:rsidRPr="005E1319">
        <w:rPr>
          <w:rStyle w:val="normaltextrun"/>
          <w:rFonts w:ascii="Arial" w:hAnsi="Arial" w:cs="Arial"/>
          <w:lang w:val="en-US"/>
        </w:rPr>
        <w:t xml:space="preserve">quality, diversity and inclusion. </w:t>
      </w:r>
    </w:p>
    <w:p w14:paraId="40B51400" w14:textId="77777777" w:rsidR="00FF7731" w:rsidRPr="005E1319" w:rsidRDefault="00FF7731" w:rsidP="00FF7731">
      <w:pPr>
        <w:pStyle w:val="paragraph"/>
        <w:numPr>
          <w:ilvl w:val="0"/>
          <w:numId w:val="82"/>
        </w:numPr>
        <w:spacing w:before="0" w:beforeAutospacing="0" w:after="0" w:afterAutospacing="0"/>
        <w:textAlignment w:val="baseline"/>
        <w:rPr>
          <w:rStyle w:val="normaltextrun"/>
          <w:rFonts w:ascii="Arial" w:hAnsi="Arial" w:cs="Arial"/>
        </w:rPr>
      </w:pPr>
      <w:r>
        <w:rPr>
          <w:rStyle w:val="normaltextrun"/>
          <w:rFonts w:ascii="Arial" w:hAnsi="Arial" w:cs="Arial"/>
          <w:lang w:val="en-US"/>
        </w:rPr>
        <w:t>H</w:t>
      </w:r>
      <w:r w:rsidRPr="005E1319">
        <w:rPr>
          <w:rStyle w:val="normaltextrun"/>
          <w:rFonts w:ascii="Arial" w:hAnsi="Arial" w:cs="Arial"/>
          <w:lang w:val="en-US"/>
        </w:rPr>
        <w:t>ealth &amp; safety</w:t>
      </w:r>
      <w:r>
        <w:rPr>
          <w:rStyle w:val="normaltextrun"/>
          <w:rFonts w:ascii="Arial" w:hAnsi="Arial" w:cs="Arial"/>
          <w:lang w:val="en-US"/>
        </w:rPr>
        <w:t xml:space="preserve"> including </w:t>
      </w:r>
      <w:r w:rsidRPr="005E1319">
        <w:rPr>
          <w:rStyle w:val="normaltextrun"/>
          <w:rFonts w:ascii="Arial" w:hAnsi="Arial" w:cs="Arial"/>
          <w:lang w:val="en-US"/>
        </w:rPr>
        <w:t>lone work</w:t>
      </w:r>
      <w:r>
        <w:rPr>
          <w:rStyle w:val="normaltextrun"/>
          <w:rFonts w:ascii="Arial" w:hAnsi="Arial" w:cs="Arial"/>
          <w:lang w:val="en-US"/>
        </w:rPr>
        <w:t>ing</w:t>
      </w:r>
    </w:p>
    <w:p w14:paraId="7DCD130C" w14:textId="77777777" w:rsidR="00FF7731" w:rsidRDefault="00FF7731" w:rsidP="00FF7731">
      <w:pPr>
        <w:pStyle w:val="paragraph"/>
        <w:numPr>
          <w:ilvl w:val="0"/>
          <w:numId w:val="82"/>
        </w:numPr>
        <w:spacing w:before="0" w:beforeAutospacing="0" w:after="0" w:afterAutospacing="0"/>
        <w:textAlignment w:val="baseline"/>
        <w:rPr>
          <w:rStyle w:val="eop"/>
          <w:rFonts w:ascii="Arial" w:hAnsi="Arial" w:cs="Arial"/>
        </w:rPr>
      </w:pPr>
      <w:r>
        <w:rPr>
          <w:rStyle w:val="normaltextrun"/>
          <w:rFonts w:ascii="Arial" w:hAnsi="Arial" w:cs="Arial"/>
          <w:lang w:val="en-US"/>
        </w:rPr>
        <w:t>D</w:t>
      </w:r>
      <w:r w:rsidRPr="005E1319">
        <w:rPr>
          <w:rStyle w:val="normaltextrun"/>
          <w:rFonts w:ascii="Arial" w:hAnsi="Arial" w:cs="Arial"/>
          <w:lang w:val="en-US"/>
        </w:rPr>
        <w:t>ata protection</w:t>
      </w:r>
      <w:r>
        <w:rPr>
          <w:rStyle w:val="normaltextrun"/>
          <w:rFonts w:ascii="Arial" w:hAnsi="Arial" w:cs="Arial"/>
          <w:lang w:val="en-US"/>
        </w:rPr>
        <w:t xml:space="preserve"> / GDPR</w:t>
      </w:r>
    </w:p>
    <w:p w14:paraId="3F60A567" w14:textId="77777777" w:rsidR="00FF7731" w:rsidRPr="005E1319" w:rsidRDefault="00FF7731" w:rsidP="00FF7731">
      <w:pPr>
        <w:pStyle w:val="paragraph"/>
        <w:numPr>
          <w:ilvl w:val="0"/>
          <w:numId w:val="82"/>
        </w:numPr>
        <w:spacing w:before="0" w:beforeAutospacing="0" w:after="0" w:afterAutospacing="0"/>
        <w:textAlignment w:val="baseline"/>
        <w:rPr>
          <w:rFonts w:ascii="Arial" w:hAnsi="Arial" w:cs="Arial"/>
        </w:rPr>
      </w:pPr>
      <w:r>
        <w:rPr>
          <w:rStyle w:val="eop"/>
          <w:rFonts w:ascii="Arial" w:hAnsi="Arial" w:cs="Arial"/>
        </w:rPr>
        <w:t>Counter allegations training</w:t>
      </w:r>
    </w:p>
    <w:p w14:paraId="711C1F2A" w14:textId="31DF22B1" w:rsidR="00FF7731" w:rsidRPr="00FF7731" w:rsidRDefault="00FF7731" w:rsidP="00FF7731">
      <w:pPr>
        <w:pStyle w:val="paragraph"/>
        <w:numPr>
          <w:ilvl w:val="0"/>
          <w:numId w:val="82"/>
        </w:numPr>
        <w:spacing w:before="0" w:beforeAutospacing="0" w:after="0" w:afterAutospacing="0"/>
        <w:textAlignment w:val="baseline"/>
        <w:rPr>
          <w:rFonts w:ascii="Arial" w:hAnsi="Arial" w:cs="Arial"/>
        </w:rPr>
      </w:pPr>
      <w:r w:rsidRPr="005E1319">
        <w:rPr>
          <w:rStyle w:val="normaltextrun"/>
          <w:rFonts w:ascii="Arial" w:hAnsi="Arial" w:cs="Arial"/>
          <w:lang w:val="en-US"/>
        </w:rPr>
        <w:t>Role</w:t>
      </w:r>
      <w:r w:rsidRPr="005E1319">
        <w:rPr>
          <w:rStyle w:val="normaltextrun"/>
          <w:rFonts w:ascii="Arial" w:hAnsi="Arial" w:cs="Arial"/>
          <w:lang w:val="en-US"/>
        </w:rPr>
        <w:noBreakHyphen/>
        <w:t xml:space="preserve">specific training is provided </w:t>
      </w:r>
    </w:p>
    <w:p w14:paraId="0CBE89D0" w14:textId="27EF2790" w:rsidR="00FF7731" w:rsidRPr="00FF7731" w:rsidRDefault="009A54BA" w:rsidP="00FF7731">
      <w:pPr>
        <w:autoSpaceDE w:val="0"/>
        <w:autoSpaceDN w:val="0"/>
        <w:adjustRightInd w:val="0"/>
        <w:rPr>
          <w:rFonts w:ascii="Arial" w:hAnsi="Arial" w:cs="Arial"/>
          <w:lang w:eastAsia="en-GB"/>
        </w:rPr>
      </w:pPr>
      <w:r>
        <w:rPr>
          <w:rFonts w:ascii="Times New Roman" w:eastAsia="Times New Roman" w:hAnsi="Times New Roman" w:cs="Times New Roman"/>
          <w:lang w:eastAsia="en-GB"/>
        </w:rPr>
        <w:pict w14:anchorId="4AD1F2F9">
          <v:rect id="_x0000_i1027" style="width:0;height:1.5pt" o:hralign="center" o:hrstd="t" o:hr="t" fillcolor="#a0a0a0" stroked="f"/>
        </w:pict>
      </w:r>
    </w:p>
    <w:p w14:paraId="03D2974F" w14:textId="1E99C8F1" w:rsidR="009A54BA" w:rsidRPr="00C367E1" w:rsidRDefault="009A54BA" w:rsidP="009A54BA">
      <w:pPr>
        <w:spacing w:before="100" w:beforeAutospacing="1" w:after="100" w:afterAutospacing="1"/>
        <w:outlineLvl w:val="1"/>
        <w:rPr>
          <w:rFonts w:ascii="Arial" w:eastAsia="Times New Roman" w:hAnsi="Arial" w:cs="Arial"/>
          <w:b/>
          <w:bCs/>
          <w:color w:val="33CCCC"/>
          <w:sz w:val="32"/>
          <w:szCs w:val="32"/>
          <w:lang w:eastAsia="en-GB"/>
        </w:rPr>
      </w:pPr>
      <w:r w:rsidRPr="00C367E1">
        <w:rPr>
          <w:rFonts w:ascii="Arial" w:eastAsia="Times New Roman" w:hAnsi="Arial" w:cs="Arial"/>
          <w:b/>
          <w:bCs/>
          <w:color w:val="33CCCC"/>
          <w:sz w:val="32"/>
          <w:szCs w:val="32"/>
          <w:lang w:eastAsia="en-GB"/>
        </w:rPr>
        <w:t>8. Guidelines and Operational Principles</w:t>
      </w:r>
    </w:p>
    <w:p w14:paraId="41036E81" w14:textId="77777777"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All services must operate within relevant legislation, including housing and health and safety laws.</w:t>
      </w:r>
    </w:p>
    <w:p w14:paraId="3BB320EB" w14:textId="77777777"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This policy should be read alongside:</w:t>
      </w:r>
    </w:p>
    <w:p w14:paraId="6202B5A1" w14:textId="77777777" w:rsidR="009A54BA" w:rsidRPr="00C367E1" w:rsidRDefault="009A54BA" w:rsidP="009A54BA">
      <w:pPr>
        <w:numPr>
          <w:ilvl w:val="0"/>
          <w:numId w:val="83"/>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Lone Worker Policy</w:t>
      </w:r>
    </w:p>
    <w:p w14:paraId="1CFECEA9" w14:textId="77777777" w:rsidR="009A54BA" w:rsidRPr="00C367E1" w:rsidRDefault="009A54BA" w:rsidP="009A54BA">
      <w:pPr>
        <w:numPr>
          <w:ilvl w:val="0"/>
          <w:numId w:val="83"/>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On Call Policy</w:t>
      </w:r>
    </w:p>
    <w:p w14:paraId="764AF5D2" w14:textId="77777777" w:rsidR="009A54BA" w:rsidRPr="00C367E1" w:rsidRDefault="009A54BA" w:rsidP="009A54BA">
      <w:pPr>
        <w:numPr>
          <w:ilvl w:val="0"/>
          <w:numId w:val="83"/>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Admissions Policy</w:t>
      </w:r>
    </w:p>
    <w:p w14:paraId="34C55D9E" w14:textId="77777777" w:rsidR="009A54BA" w:rsidRPr="00C367E1" w:rsidRDefault="009A54BA" w:rsidP="009A54BA">
      <w:pPr>
        <w:numPr>
          <w:ilvl w:val="0"/>
          <w:numId w:val="83"/>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Safe Space for Men Policy</w:t>
      </w:r>
    </w:p>
    <w:p w14:paraId="12A558A2" w14:textId="77777777" w:rsidR="009A54BA" w:rsidRPr="00C367E1" w:rsidRDefault="009A54BA" w:rsidP="009A54BA">
      <w:pPr>
        <w:numPr>
          <w:ilvl w:val="0"/>
          <w:numId w:val="83"/>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Equality Act 2010</w:t>
      </w:r>
    </w:p>
    <w:p w14:paraId="6C45F758" w14:textId="77777777" w:rsidR="009A54BA" w:rsidRPr="00C367E1" w:rsidRDefault="009A54BA" w:rsidP="009A54BA">
      <w:pPr>
        <w:numPr>
          <w:ilvl w:val="0"/>
          <w:numId w:val="83"/>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Health and Safety Policy and Procedures</w:t>
      </w:r>
    </w:p>
    <w:p w14:paraId="532EE986" w14:textId="77777777" w:rsidR="009A54BA" w:rsidRPr="00C367E1" w:rsidRDefault="009A54BA" w:rsidP="009A54BA">
      <w:pPr>
        <w:numPr>
          <w:ilvl w:val="0"/>
          <w:numId w:val="83"/>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Risk and Needs Assessments</w:t>
      </w:r>
    </w:p>
    <w:p w14:paraId="49C18B93" w14:textId="77777777" w:rsidR="009A54BA" w:rsidRPr="00C367E1" w:rsidRDefault="009A54BA" w:rsidP="009A54BA">
      <w:pPr>
        <w:numPr>
          <w:ilvl w:val="0"/>
          <w:numId w:val="83"/>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lastRenderedPageBreak/>
        <w:t>Visitor Policy</w:t>
      </w:r>
    </w:p>
    <w:p w14:paraId="211474B3" w14:textId="77777777" w:rsidR="009A54BA" w:rsidRPr="00C367E1" w:rsidRDefault="009A54BA" w:rsidP="009A54BA">
      <w:pPr>
        <w:numPr>
          <w:ilvl w:val="0"/>
          <w:numId w:val="83"/>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Referral, Admission and Induction Policy</w:t>
      </w:r>
    </w:p>
    <w:p w14:paraId="28CDB8E4" w14:textId="77777777" w:rsidR="009A54BA" w:rsidRPr="00C367E1" w:rsidRDefault="009A54BA" w:rsidP="009A54BA">
      <w:pPr>
        <w:numPr>
          <w:ilvl w:val="0"/>
          <w:numId w:val="83"/>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Selection and Allocation Procedures</w:t>
      </w:r>
    </w:p>
    <w:p w14:paraId="12CBB00A" w14:textId="773ACFB4" w:rsidR="009A54BA" w:rsidRDefault="009A54BA" w:rsidP="009A54BA">
      <w:pPr>
        <w:autoSpaceDE w:val="0"/>
        <w:autoSpaceDN w:val="0"/>
        <w:adjustRightInd w:val="0"/>
        <w:rPr>
          <w:rFonts w:ascii="Arial" w:hAnsi="Arial" w:cs="Arial"/>
          <w:lang w:eastAsia="en-GB"/>
        </w:rPr>
      </w:pPr>
      <w:r>
        <w:rPr>
          <w:rFonts w:ascii="Arial" w:eastAsia="Times New Roman" w:hAnsi="Arial" w:cs="Arial"/>
          <w:lang w:eastAsia="en-GB"/>
        </w:rPr>
        <w:pict w14:anchorId="11805892">
          <v:rect id="_x0000_i1028" style="width:0;height:1.5pt" o:hralign="center" o:hrstd="t" o:hr="t" fillcolor="#a0a0a0" stroked="f"/>
        </w:pict>
      </w:r>
    </w:p>
    <w:p w14:paraId="7EB6EEAF" w14:textId="77777777" w:rsidR="009A54BA" w:rsidRDefault="009A54BA" w:rsidP="003A46B0">
      <w:pPr>
        <w:autoSpaceDE w:val="0"/>
        <w:autoSpaceDN w:val="0"/>
        <w:adjustRightInd w:val="0"/>
        <w:rPr>
          <w:rFonts w:ascii="Arial" w:hAnsi="Arial" w:cs="Arial"/>
          <w:lang w:eastAsia="en-GB"/>
        </w:rPr>
      </w:pPr>
    </w:p>
    <w:p w14:paraId="67963E48" w14:textId="77777777" w:rsidR="009A54BA" w:rsidRDefault="009A54BA" w:rsidP="003A46B0">
      <w:pPr>
        <w:autoSpaceDE w:val="0"/>
        <w:autoSpaceDN w:val="0"/>
        <w:adjustRightInd w:val="0"/>
        <w:rPr>
          <w:rFonts w:ascii="Arial" w:hAnsi="Arial" w:cs="Arial"/>
          <w:lang w:eastAsia="en-GB"/>
        </w:rPr>
      </w:pPr>
    </w:p>
    <w:p w14:paraId="7BA9A181" w14:textId="77777777" w:rsidR="009A54BA" w:rsidRPr="00C367E1" w:rsidRDefault="009A54BA" w:rsidP="009A54BA">
      <w:pPr>
        <w:spacing w:before="100" w:beforeAutospacing="1" w:after="100" w:afterAutospacing="1"/>
        <w:outlineLvl w:val="1"/>
        <w:rPr>
          <w:rFonts w:ascii="Arial" w:eastAsia="Times New Roman" w:hAnsi="Arial" w:cs="Arial"/>
          <w:b/>
          <w:bCs/>
          <w:color w:val="33CCCC"/>
          <w:sz w:val="32"/>
          <w:szCs w:val="32"/>
          <w:lang w:eastAsia="en-GB"/>
        </w:rPr>
      </w:pPr>
      <w:r w:rsidRPr="00C367E1">
        <w:rPr>
          <w:rFonts w:ascii="Arial" w:eastAsia="Times New Roman" w:hAnsi="Arial" w:cs="Arial"/>
          <w:b/>
          <w:bCs/>
          <w:color w:val="33CCCC"/>
          <w:sz w:val="32"/>
          <w:szCs w:val="32"/>
          <w:lang w:eastAsia="en-GB"/>
        </w:rPr>
        <w:t>9. Safe Space Protocol: Visitors and Contractors</w:t>
      </w:r>
    </w:p>
    <w:p w14:paraId="35A5C015" w14:textId="77777777"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To maintain the integrity of Safe Spaces, the following procedures must be followed when visitors, contractors, or professionals attend refuge or service locations:</w:t>
      </w:r>
    </w:p>
    <w:p w14:paraId="32C6C6F6" w14:textId="77777777" w:rsidR="009A54BA" w:rsidRPr="00C367E1" w:rsidRDefault="009A54BA" w:rsidP="009A54BA">
      <w:pPr>
        <w:numPr>
          <w:ilvl w:val="0"/>
          <w:numId w:val="84"/>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Residents must be informed in advance of visits, including date and time, both verbally and in writing where possible.</w:t>
      </w:r>
    </w:p>
    <w:p w14:paraId="0ECBA356" w14:textId="77777777" w:rsidR="009A54BA" w:rsidRPr="00C367E1" w:rsidRDefault="009A54BA" w:rsidP="009A54BA">
      <w:pPr>
        <w:numPr>
          <w:ilvl w:val="0"/>
          <w:numId w:val="84"/>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A risk assessment must be completed prior to visits involving contractors or external personnel.</w:t>
      </w:r>
    </w:p>
    <w:p w14:paraId="3545D729" w14:textId="77777777" w:rsidR="009A54BA" w:rsidRPr="00C367E1" w:rsidRDefault="009A54BA" w:rsidP="009A54BA">
      <w:pPr>
        <w:numPr>
          <w:ilvl w:val="0"/>
          <w:numId w:val="84"/>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All visits must be recorded in the office diary to ensure staff awareness across shifts.</w:t>
      </w:r>
    </w:p>
    <w:p w14:paraId="535C0D38" w14:textId="77777777" w:rsidR="009A54BA" w:rsidRPr="00C367E1" w:rsidRDefault="009A54BA" w:rsidP="009A54BA">
      <w:pPr>
        <w:numPr>
          <w:ilvl w:val="0"/>
          <w:numId w:val="84"/>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All visitors must sign in and out of the premises.</w:t>
      </w:r>
    </w:p>
    <w:p w14:paraId="0D740892" w14:textId="77777777" w:rsidR="009A54BA" w:rsidRPr="00C367E1" w:rsidRDefault="009A54BA" w:rsidP="009A54BA">
      <w:pPr>
        <w:numPr>
          <w:ilvl w:val="0"/>
          <w:numId w:val="84"/>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Identification must be worn and visible at all times.</w:t>
      </w:r>
    </w:p>
    <w:p w14:paraId="377979BE" w14:textId="77777777" w:rsidR="009A54BA" w:rsidRPr="00C367E1" w:rsidRDefault="009A54BA" w:rsidP="009A54BA">
      <w:pPr>
        <w:numPr>
          <w:ilvl w:val="0"/>
          <w:numId w:val="84"/>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Visitors must complete any required health and safety or screening documentation.</w:t>
      </w:r>
    </w:p>
    <w:p w14:paraId="4A404A69" w14:textId="77777777" w:rsidR="009A54BA" w:rsidRPr="00C367E1" w:rsidRDefault="009A54BA" w:rsidP="009A54BA">
      <w:pPr>
        <w:numPr>
          <w:ilvl w:val="0"/>
          <w:numId w:val="84"/>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Staff must carry out welfare checks with residents during visits to ensure their safety and comfort.</w:t>
      </w:r>
    </w:p>
    <w:p w14:paraId="1F737690" w14:textId="77777777" w:rsidR="009A54BA" w:rsidRPr="00C367E1" w:rsidRDefault="009A54BA" w:rsidP="009A54BA">
      <w:pPr>
        <w:spacing w:before="100" w:beforeAutospacing="1" w:after="100" w:afterAutospacing="1"/>
        <w:outlineLvl w:val="2"/>
        <w:rPr>
          <w:rFonts w:ascii="Arial" w:eastAsia="Times New Roman" w:hAnsi="Arial" w:cs="Arial"/>
          <w:b/>
          <w:bCs/>
          <w:color w:val="33CCCC"/>
          <w:lang w:eastAsia="en-GB"/>
        </w:rPr>
      </w:pPr>
      <w:r w:rsidRPr="00C367E1">
        <w:rPr>
          <w:rFonts w:ascii="Arial" w:eastAsia="Times New Roman" w:hAnsi="Arial" w:cs="Arial"/>
          <w:b/>
          <w:bCs/>
          <w:color w:val="33CCCC"/>
          <w:lang w:eastAsia="en-GB"/>
        </w:rPr>
        <w:t>Managing Concerns:</w:t>
      </w:r>
    </w:p>
    <w:p w14:paraId="2B9832AD" w14:textId="77777777" w:rsidR="009A54BA" w:rsidRPr="00C367E1" w:rsidRDefault="009A54BA" w:rsidP="009A54BA">
      <w:pPr>
        <w:numPr>
          <w:ilvl w:val="0"/>
          <w:numId w:val="85"/>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If a resident raises concerns or recognises a visitor, staff must act immediately.</w:t>
      </w:r>
    </w:p>
    <w:p w14:paraId="08DCF1D0" w14:textId="77777777" w:rsidR="009A54BA" w:rsidRPr="00C367E1" w:rsidRDefault="009A54BA" w:rsidP="009A54BA">
      <w:pPr>
        <w:numPr>
          <w:ilvl w:val="0"/>
          <w:numId w:val="85"/>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The manager must be informed without delay.</w:t>
      </w:r>
    </w:p>
    <w:p w14:paraId="1F357FAC" w14:textId="77777777" w:rsidR="009A54BA" w:rsidRPr="00C367E1" w:rsidRDefault="009A54BA" w:rsidP="009A54BA">
      <w:pPr>
        <w:numPr>
          <w:ilvl w:val="0"/>
          <w:numId w:val="85"/>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The visitor may be asked to wait off-site while concerns are assessed.</w:t>
      </w:r>
    </w:p>
    <w:p w14:paraId="626FAB6B" w14:textId="77777777" w:rsidR="009A54BA" w:rsidRPr="00C367E1" w:rsidRDefault="009A54BA" w:rsidP="009A54BA">
      <w:pPr>
        <w:numPr>
          <w:ilvl w:val="0"/>
          <w:numId w:val="85"/>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The visitor’s organisation may be contacted if required.</w:t>
      </w:r>
    </w:p>
    <w:p w14:paraId="71102214" w14:textId="77777777" w:rsidR="009A54BA" w:rsidRPr="00C367E1" w:rsidRDefault="009A54BA" w:rsidP="009A54BA">
      <w:pPr>
        <w:numPr>
          <w:ilvl w:val="0"/>
          <w:numId w:val="85"/>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Based on risk assessment, the visit will either continue or be terminated.</w:t>
      </w:r>
    </w:p>
    <w:p w14:paraId="1029E95C" w14:textId="615E4BCA" w:rsidR="00462245" w:rsidRPr="00FF7731" w:rsidRDefault="009A54BA" w:rsidP="007849C9">
      <w:pPr>
        <w:autoSpaceDE w:val="0"/>
        <w:autoSpaceDN w:val="0"/>
        <w:adjustRightInd w:val="0"/>
        <w:rPr>
          <w:rFonts w:ascii="Arial" w:hAnsi="Arial" w:cs="Arial"/>
          <w:lang w:eastAsia="en-GB"/>
        </w:rPr>
      </w:pPr>
      <w:r>
        <w:rPr>
          <w:rFonts w:ascii="Arial" w:eastAsia="Times New Roman" w:hAnsi="Arial" w:cs="Arial"/>
          <w:lang w:eastAsia="en-GB"/>
        </w:rPr>
        <w:pict w14:anchorId="77EA897E">
          <v:rect id="_x0000_i1029" style="width:0;height:1.5pt" o:hralign="center" o:hrstd="t" o:hr="t" fillcolor="#a0a0a0" stroked="f"/>
        </w:pict>
      </w:r>
    </w:p>
    <w:p w14:paraId="1818A676" w14:textId="4D84B8C0" w:rsidR="007849C9" w:rsidRDefault="007849C9" w:rsidP="00B13E76">
      <w:pPr>
        <w:rPr>
          <w:lang w:eastAsia="en-GB"/>
        </w:rPr>
      </w:pPr>
    </w:p>
    <w:p w14:paraId="4DFB687A" w14:textId="77777777" w:rsidR="009A54BA" w:rsidRPr="00C367E1" w:rsidRDefault="009A54BA" w:rsidP="009A54BA">
      <w:pPr>
        <w:spacing w:before="100" w:beforeAutospacing="1" w:after="100" w:afterAutospacing="1"/>
        <w:outlineLvl w:val="1"/>
        <w:rPr>
          <w:rFonts w:ascii="Arial" w:eastAsia="Times New Roman" w:hAnsi="Arial" w:cs="Arial"/>
          <w:b/>
          <w:bCs/>
          <w:color w:val="33CCCC"/>
          <w:sz w:val="32"/>
          <w:szCs w:val="32"/>
          <w:lang w:eastAsia="en-GB"/>
        </w:rPr>
      </w:pPr>
      <w:r w:rsidRPr="00C367E1">
        <w:rPr>
          <w:rFonts w:ascii="Arial" w:eastAsia="Times New Roman" w:hAnsi="Arial" w:cs="Arial"/>
          <w:b/>
          <w:bCs/>
          <w:color w:val="33CCCC"/>
          <w:sz w:val="32"/>
          <w:szCs w:val="32"/>
          <w:lang w:eastAsia="en-GB"/>
        </w:rPr>
        <w:t>10. Equality, Diversity and Respect</w:t>
      </w:r>
    </w:p>
    <w:p w14:paraId="40E3E045" w14:textId="77777777"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CAWA is committed to creating an inclusive environment that respects diversity and promotes equality.</w:t>
      </w:r>
    </w:p>
    <w:p w14:paraId="011F89A4" w14:textId="77777777" w:rsidR="009A54BA" w:rsidRPr="00C367E1" w:rsidRDefault="009A54BA" w:rsidP="009A54BA">
      <w:pPr>
        <w:numPr>
          <w:ilvl w:val="0"/>
          <w:numId w:val="86"/>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Discrimination, harassment, or exclusion based on protected characteristics will not be tolerated.</w:t>
      </w:r>
    </w:p>
    <w:p w14:paraId="31F01280" w14:textId="77777777" w:rsidR="009A54BA" w:rsidRPr="00C367E1" w:rsidRDefault="009A54BA" w:rsidP="009A54BA">
      <w:pPr>
        <w:numPr>
          <w:ilvl w:val="0"/>
          <w:numId w:val="86"/>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Freedom of expression is supported within lawful boundaries and must not include abusive or harmful behaviour.</w:t>
      </w:r>
    </w:p>
    <w:p w14:paraId="546703A0" w14:textId="798E65DD" w:rsidR="0059727B" w:rsidRDefault="009A54BA" w:rsidP="00B13E76">
      <w:pPr>
        <w:rPr>
          <w:lang w:eastAsia="en-GB"/>
        </w:rPr>
      </w:pPr>
      <w:r>
        <w:rPr>
          <w:rFonts w:ascii="Times New Roman" w:eastAsia="Times New Roman" w:hAnsi="Times New Roman" w:cs="Times New Roman"/>
          <w:lang w:eastAsia="en-GB"/>
        </w:rPr>
        <w:pict w14:anchorId="769BB1A8">
          <v:rect id="_x0000_i1030" style="width:0;height:1.5pt" o:hralign="center" o:hrstd="t" o:hr="t" fillcolor="#a0a0a0" stroked="f"/>
        </w:pict>
      </w:r>
    </w:p>
    <w:p w14:paraId="7AFDD043" w14:textId="77777777" w:rsidR="009A54BA" w:rsidRPr="00C367E1" w:rsidRDefault="009A54BA" w:rsidP="009A54BA">
      <w:pPr>
        <w:spacing w:before="100" w:beforeAutospacing="1" w:after="100" w:afterAutospacing="1"/>
        <w:outlineLvl w:val="1"/>
        <w:rPr>
          <w:rFonts w:ascii="Arial" w:eastAsia="Times New Roman" w:hAnsi="Arial" w:cs="Arial"/>
          <w:b/>
          <w:bCs/>
          <w:color w:val="33CCCC"/>
          <w:sz w:val="32"/>
          <w:szCs w:val="32"/>
          <w:lang w:eastAsia="en-GB"/>
        </w:rPr>
      </w:pPr>
      <w:r w:rsidRPr="00C367E1">
        <w:rPr>
          <w:rFonts w:ascii="Arial" w:eastAsia="Times New Roman" w:hAnsi="Arial" w:cs="Arial"/>
          <w:b/>
          <w:bCs/>
          <w:color w:val="33CCCC"/>
          <w:sz w:val="32"/>
          <w:szCs w:val="32"/>
          <w:lang w:eastAsia="en-GB"/>
        </w:rPr>
        <w:lastRenderedPageBreak/>
        <w:t>11. Monitoring and Review</w:t>
      </w:r>
    </w:p>
    <w:p w14:paraId="762B900D" w14:textId="77777777" w:rsidR="009A54BA" w:rsidRPr="00C367E1" w:rsidRDefault="009A54BA" w:rsidP="009A54BA">
      <w:p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CAWA is committed to continuous improvement.</w:t>
      </w:r>
    </w:p>
    <w:p w14:paraId="004235E4" w14:textId="77777777" w:rsidR="009A54BA" w:rsidRPr="00C367E1" w:rsidRDefault="009A54BA" w:rsidP="009A54BA">
      <w:pPr>
        <w:numPr>
          <w:ilvl w:val="0"/>
          <w:numId w:val="87"/>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This policy will be monitored through supervision, audits, and feedback mechanisms.</w:t>
      </w:r>
    </w:p>
    <w:p w14:paraId="071A265A" w14:textId="77777777" w:rsidR="009A54BA" w:rsidRPr="00C367E1" w:rsidRDefault="009A54BA" w:rsidP="009A54BA">
      <w:pPr>
        <w:numPr>
          <w:ilvl w:val="0"/>
          <w:numId w:val="87"/>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It will be reviewed annually or sooner in response to legislative or organisational changes.</w:t>
      </w:r>
    </w:p>
    <w:p w14:paraId="113DF8DB" w14:textId="77777777" w:rsidR="009A54BA" w:rsidRPr="00C367E1" w:rsidRDefault="009A54BA" w:rsidP="009A54BA">
      <w:pPr>
        <w:rPr>
          <w:rFonts w:ascii="Times New Roman" w:eastAsia="Times New Roman" w:hAnsi="Times New Roman" w:cs="Times New Roman"/>
          <w:lang w:eastAsia="en-GB"/>
        </w:rPr>
      </w:pPr>
      <w:r>
        <w:rPr>
          <w:rFonts w:ascii="Times New Roman" w:eastAsia="Times New Roman" w:hAnsi="Times New Roman" w:cs="Times New Roman"/>
          <w:lang w:eastAsia="en-GB"/>
        </w:rPr>
        <w:pict w14:anchorId="0110C262">
          <v:rect id="_x0000_i1031" style="width:0;height:1.5pt" o:hralign="center" o:hrstd="t" o:hr="t" fillcolor="#a0a0a0" stroked="f"/>
        </w:pict>
      </w:r>
    </w:p>
    <w:p w14:paraId="72C0FEA4" w14:textId="77777777" w:rsidR="00462245" w:rsidRPr="00462245" w:rsidRDefault="00462245" w:rsidP="00462245">
      <w:pPr>
        <w:rPr>
          <w:rFonts w:ascii="Arial" w:hAnsi="Arial" w:cs="Arial"/>
          <w:b/>
          <w:bCs/>
          <w:color w:val="33CCCC"/>
          <w:sz w:val="36"/>
          <w:szCs w:val="36"/>
        </w:rPr>
      </w:pPr>
    </w:p>
    <w:p w14:paraId="70F5C985" w14:textId="0A8F07C2" w:rsidR="00462245" w:rsidRPr="00462245" w:rsidRDefault="00FF7731" w:rsidP="00462245">
      <w:pPr>
        <w:rPr>
          <w:rFonts w:ascii="Arial" w:hAnsi="Arial" w:cs="Arial"/>
          <w:b/>
          <w:bCs/>
          <w:color w:val="33CCCC"/>
          <w:sz w:val="36"/>
          <w:szCs w:val="36"/>
        </w:rPr>
      </w:pPr>
      <w:r>
        <w:rPr>
          <w:rFonts w:ascii="Arial" w:hAnsi="Arial" w:cs="Arial"/>
          <w:b/>
          <w:bCs/>
          <w:color w:val="33CCCC"/>
          <w:sz w:val="36"/>
          <w:szCs w:val="36"/>
        </w:rPr>
        <w:t>12</w:t>
      </w:r>
      <w:r w:rsidR="00462245" w:rsidRPr="00462245">
        <w:rPr>
          <w:rFonts w:ascii="Arial" w:hAnsi="Arial" w:cs="Arial"/>
          <w:b/>
          <w:bCs/>
          <w:color w:val="33CCCC"/>
          <w:sz w:val="36"/>
          <w:szCs w:val="36"/>
        </w:rPr>
        <w:t>. Implementation</w:t>
      </w:r>
    </w:p>
    <w:p w14:paraId="2040DB8B" w14:textId="77777777" w:rsidR="00462245" w:rsidRPr="00462245" w:rsidRDefault="00462245" w:rsidP="00462245">
      <w:pPr>
        <w:rPr>
          <w:rFonts w:ascii="Arial" w:hAnsi="Arial" w:cs="Arial"/>
        </w:rPr>
      </w:pPr>
    </w:p>
    <w:p w14:paraId="73333072" w14:textId="77777777" w:rsidR="00462245" w:rsidRPr="00462245" w:rsidRDefault="00462245" w:rsidP="00462245">
      <w:pPr>
        <w:rPr>
          <w:rFonts w:ascii="Arial" w:hAnsi="Arial" w:cs="Arial"/>
        </w:rPr>
      </w:pPr>
      <w:r w:rsidRPr="00462245">
        <w:rPr>
          <w:rFonts w:ascii="Arial" w:hAnsi="Arial" w:cs="Arial"/>
        </w:rPr>
        <w:t>Safe spaces for men apply to refuges, dispersed housing, community support, and remote services</w:t>
      </w:r>
    </w:p>
    <w:p w14:paraId="0DD67429" w14:textId="77777777" w:rsidR="00462245" w:rsidRPr="00462245" w:rsidRDefault="00462245" w:rsidP="00462245">
      <w:pPr>
        <w:rPr>
          <w:rFonts w:ascii="Arial" w:hAnsi="Arial" w:cs="Arial"/>
        </w:rPr>
      </w:pPr>
    </w:p>
    <w:p w14:paraId="77330E5A" w14:textId="77777777" w:rsidR="00462245" w:rsidRPr="00462245" w:rsidRDefault="00462245" w:rsidP="00462245">
      <w:pPr>
        <w:rPr>
          <w:rFonts w:ascii="Arial" w:hAnsi="Arial" w:cs="Arial"/>
        </w:rPr>
      </w:pPr>
      <w:r w:rsidRPr="00462245">
        <w:rPr>
          <w:rFonts w:ascii="Arial" w:hAnsi="Arial" w:cs="Arial"/>
        </w:rPr>
        <w:t>Staff induction includes male-specific trauma-informed training and safe space principles</w:t>
      </w:r>
    </w:p>
    <w:p w14:paraId="7CBA7B24" w14:textId="77777777" w:rsidR="00462245" w:rsidRPr="00462245" w:rsidRDefault="00462245" w:rsidP="00462245">
      <w:pPr>
        <w:rPr>
          <w:rFonts w:ascii="Arial" w:hAnsi="Arial" w:cs="Arial"/>
        </w:rPr>
      </w:pPr>
    </w:p>
    <w:p w14:paraId="19131C60" w14:textId="77777777" w:rsidR="00462245" w:rsidRPr="00462245" w:rsidRDefault="00462245" w:rsidP="00462245">
      <w:pPr>
        <w:rPr>
          <w:rFonts w:ascii="Arial" w:hAnsi="Arial" w:cs="Arial"/>
        </w:rPr>
      </w:pPr>
      <w:r w:rsidRPr="00462245">
        <w:rPr>
          <w:rFonts w:ascii="Arial" w:hAnsi="Arial" w:cs="Arial"/>
        </w:rPr>
        <w:t>Safe space principles are integrated into daily practice and service delivery</w:t>
      </w:r>
    </w:p>
    <w:p w14:paraId="0D3451F0" w14:textId="77777777" w:rsidR="00462245" w:rsidRPr="00462245" w:rsidRDefault="00462245" w:rsidP="00462245">
      <w:pPr>
        <w:rPr>
          <w:rFonts w:ascii="Arial" w:hAnsi="Arial" w:cs="Arial"/>
          <w:b/>
          <w:bCs/>
          <w:color w:val="33CCCC"/>
          <w:sz w:val="36"/>
          <w:szCs w:val="36"/>
        </w:rPr>
      </w:pPr>
    </w:p>
    <w:p w14:paraId="2B382D78" w14:textId="5234D374" w:rsidR="00462245" w:rsidRPr="00462245" w:rsidRDefault="00FF7731" w:rsidP="00462245">
      <w:pPr>
        <w:rPr>
          <w:rFonts w:ascii="Arial" w:hAnsi="Arial" w:cs="Arial"/>
          <w:b/>
          <w:bCs/>
          <w:color w:val="33CCCC"/>
          <w:sz w:val="36"/>
          <w:szCs w:val="36"/>
        </w:rPr>
      </w:pPr>
      <w:r>
        <w:rPr>
          <w:rFonts w:ascii="Arial" w:hAnsi="Arial" w:cs="Arial"/>
          <w:b/>
          <w:bCs/>
          <w:color w:val="33CCCC"/>
          <w:sz w:val="36"/>
          <w:szCs w:val="36"/>
        </w:rPr>
        <w:t>13</w:t>
      </w:r>
      <w:r w:rsidR="00462245" w:rsidRPr="00462245">
        <w:rPr>
          <w:rFonts w:ascii="Arial" w:hAnsi="Arial" w:cs="Arial"/>
          <w:b/>
          <w:bCs/>
          <w:color w:val="33CCCC"/>
          <w:sz w:val="36"/>
          <w:szCs w:val="36"/>
        </w:rPr>
        <w:t>. Review</w:t>
      </w:r>
    </w:p>
    <w:p w14:paraId="253520CC" w14:textId="77777777" w:rsidR="00462245" w:rsidRPr="00462245" w:rsidRDefault="00462245" w:rsidP="00462245">
      <w:pPr>
        <w:rPr>
          <w:rFonts w:ascii="Arial" w:hAnsi="Arial" w:cs="Arial"/>
        </w:rPr>
      </w:pPr>
    </w:p>
    <w:p w14:paraId="0238018A" w14:textId="77777777" w:rsidR="00462245" w:rsidRPr="00462245" w:rsidRDefault="00462245" w:rsidP="00462245">
      <w:pPr>
        <w:rPr>
          <w:rFonts w:ascii="Arial" w:hAnsi="Arial" w:cs="Arial"/>
        </w:rPr>
      </w:pPr>
      <w:r w:rsidRPr="00462245">
        <w:rPr>
          <w:rFonts w:ascii="Arial" w:hAnsi="Arial" w:cs="Arial"/>
        </w:rPr>
        <w:t>Reviewed annually or following legislative, operational, or best-practice updates</w:t>
      </w:r>
    </w:p>
    <w:p w14:paraId="399FACED" w14:textId="77777777" w:rsidR="00462245" w:rsidRPr="00462245" w:rsidRDefault="00462245" w:rsidP="00462245">
      <w:pPr>
        <w:rPr>
          <w:rFonts w:ascii="Arial" w:hAnsi="Arial" w:cs="Arial"/>
        </w:rPr>
      </w:pPr>
    </w:p>
    <w:p w14:paraId="3DB9D6DE" w14:textId="77777777" w:rsidR="00462245" w:rsidRPr="00462245" w:rsidRDefault="00462245" w:rsidP="00462245">
      <w:pPr>
        <w:rPr>
          <w:rFonts w:ascii="Arial" w:hAnsi="Arial" w:cs="Arial"/>
        </w:rPr>
      </w:pPr>
      <w:r w:rsidRPr="00462245">
        <w:rPr>
          <w:rFonts w:ascii="Arial" w:hAnsi="Arial" w:cs="Arial"/>
        </w:rPr>
        <w:t>Feedback from male survivors and staff informs improvements</w:t>
      </w:r>
    </w:p>
    <w:p w14:paraId="1D74DA2B" w14:textId="77777777" w:rsidR="00462245" w:rsidRPr="00462245" w:rsidRDefault="00462245" w:rsidP="00462245">
      <w:pPr>
        <w:rPr>
          <w:rFonts w:ascii="Arial" w:hAnsi="Arial" w:cs="Arial"/>
        </w:rPr>
      </w:pPr>
    </w:p>
    <w:p w14:paraId="26E25D18" w14:textId="77777777" w:rsidR="00462245" w:rsidRPr="00462245" w:rsidRDefault="00462245" w:rsidP="00462245">
      <w:pPr>
        <w:rPr>
          <w:rFonts w:ascii="Arial" w:hAnsi="Arial" w:cs="Arial"/>
        </w:rPr>
      </w:pPr>
      <w:r w:rsidRPr="00462245">
        <w:rPr>
          <w:rFonts w:ascii="Arial" w:hAnsi="Arial" w:cs="Arial"/>
        </w:rPr>
        <w:t>Ensures alignment with NQSS standards and CAWA safeguarding, health, and safety requirements</w:t>
      </w:r>
    </w:p>
    <w:p w14:paraId="05793897" w14:textId="77777777" w:rsidR="00FF7731" w:rsidRDefault="00FF7731" w:rsidP="00FF7731">
      <w:pPr>
        <w:pStyle w:val="paragraph"/>
        <w:spacing w:before="0" w:beforeAutospacing="0" w:after="0" w:afterAutospacing="0"/>
        <w:textAlignment w:val="baseline"/>
        <w:rPr>
          <w:rStyle w:val="normaltextrun"/>
          <w:rFonts w:ascii="Calibri" w:hAnsi="Calibri" w:cs="Calibri"/>
          <w:b/>
          <w:bCs/>
          <w:color w:val="365F91"/>
          <w:sz w:val="28"/>
          <w:szCs w:val="28"/>
          <w:lang w:val="en-US"/>
        </w:rPr>
      </w:pPr>
    </w:p>
    <w:p w14:paraId="167CB64D" w14:textId="77777777" w:rsidR="00FF7731" w:rsidRDefault="00FF7731" w:rsidP="00FF7731">
      <w:pPr>
        <w:pStyle w:val="paragraph"/>
        <w:spacing w:before="0" w:beforeAutospacing="0" w:after="0" w:afterAutospacing="0"/>
        <w:ind w:left="720"/>
        <w:textAlignment w:val="baseline"/>
        <w:rPr>
          <w:rStyle w:val="normaltextrun"/>
          <w:rFonts w:ascii="Calibri" w:hAnsi="Calibri" w:cs="Calibri"/>
          <w:b/>
          <w:bCs/>
          <w:color w:val="365F91"/>
          <w:sz w:val="28"/>
          <w:szCs w:val="28"/>
          <w:lang w:val="en-US"/>
        </w:rPr>
      </w:pPr>
    </w:p>
    <w:p w14:paraId="496A595A" w14:textId="77777777" w:rsidR="00FF7731" w:rsidRPr="00FF7731" w:rsidRDefault="00FF7731" w:rsidP="00FF7731">
      <w:pPr>
        <w:pStyle w:val="paragraph"/>
        <w:spacing w:before="0" w:beforeAutospacing="0" w:after="0" w:afterAutospacing="0"/>
        <w:textAlignment w:val="baseline"/>
        <w:rPr>
          <w:rFonts w:ascii="Arial" w:hAnsi="Arial" w:cs="Arial"/>
          <w:b/>
          <w:bCs/>
          <w:color w:val="33CCCC"/>
          <w:sz w:val="32"/>
          <w:szCs w:val="32"/>
        </w:rPr>
      </w:pPr>
      <w:r w:rsidRPr="00FF7731">
        <w:rPr>
          <w:rStyle w:val="normaltextrun"/>
          <w:rFonts w:ascii="Arial" w:hAnsi="Arial" w:cs="Arial"/>
          <w:b/>
          <w:bCs/>
          <w:color w:val="33CCCC"/>
          <w:sz w:val="32"/>
          <w:szCs w:val="32"/>
          <w:lang w:val="en-US"/>
        </w:rPr>
        <w:t>Equality, Diversity &amp; Human Rights Statement</w:t>
      </w:r>
      <w:r w:rsidRPr="00FF7731">
        <w:rPr>
          <w:rStyle w:val="eop"/>
          <w:rFonts w:ascii="Arial" w:hAnsi="Arial" w:cs="Arial"/>
          <w:b/>
          <w:bCs/>
          <w:color w:val="33CCCC"/>
          <w:sz w:val="32"/>
          <w:szCs w:val="32"/>
        </w:rPr>
        <w:t> </w:t>
      </w:r>
    </w:p>
    <w:p w14:paraId="0FF2A013" w14:textId="77777777" w:rsidR="00FF7731" w:rsidRPr="00FF7731" w:rsidRDefault="00FF7731" w:rsidP="00FF7731">
      <w:pPr>
        <w:pStyle w:val="paragraph"/>
        <w:spacing w:before="0" w:beforeAutospacing="0" w:after="0" w:afterAutospacing="0"/>
        <w:textAlignment w:val="baseline"/>
        <w:rPr>
          <w:rStyle w:val="eop"/>
          <w:rFonts w:ascii="Arial" w:hAnsi="Arial" w:cs="Arial"/>
        </w:rPr>
      </w:pPr>
      <w:r w:rsidRPr="00FF7731">
        <w:rPr>
          <w:rStyle w:val="normaltextrun"/>
          <w:rFonts w:ascii="Arial" w:hAnsi="Arial" w:cs="Arial"/>
          <w:lang w:val="en-US"/>
        </w:rPr>
        <w:t>CAWA is committed to advancing equality, eliminating discrimination, and fostering good relations. We recognise that men may face intersectional barriers related to disability, race, ethnicity, language, immigration status, faith, sexual orientation, gender identity, age, poverty, homelessness, and other factors. We will take reasonable steps to remove barriers to access and engagement and to provide equitable, person</w:t>
      </w:r>
      <w:r w:rsidRPr="00FF7731">
        <w:rPr>
          <w:rStyle w:val="normaltextrun"/>
          <w:rFonts w:ascii="Arial" w:hAnsi="Arial" w:cs="Arial"/>
          <w:lang w:val="en-US"/>
        </w:rPr>
        <w:noBreakHyphen/>
        <w:t>centred support.</w:t>
      </w:r>
      <w:r w:rsidRPr="00FF7731">
        <w:rPr>
          <w:rStyle w:val="eop"/>
          <w:rFonts w:ascii="Arial" w:hAnsi="Arial" w:cs="Arial"/>
        </w:rPr>
        <w:t> </w:t>
      </w:r>
    </w:p>
    <w:p w14:paraId="6A81053B" w14:textId="77777777" w:rsidR="00FF7731" w:rsidRDefault="00FF7731" w:rsidP="00FF7731">
      <w:pPr>
        <w:pStyle w:val="paragraph"/>
        <w:spacing w:before="0" w:beforeAutospacing="0" w:after="0" w:afterAutospacing="0"/>
        <w:textAlignment w:val="baseline"/>
        <w:rPr>
          <w:rStyle w:val="eop"/>
          <w:rFonts w:ascii="Calibri" w:hAnsi="Calibri" w:cs="Calibri"/>
          <w:sz w:val="22"/>
          <w:szCs w:val="22"/>
        </w:rPr>
      </w:pPr>
    </w:p>
    <w:p w14:paraId="4ADF882E" w14:textId="77777777" w:rsidR="00FF7731" w:rsidRDefault="00FF7731" w:rsidP="00FF7731">
      <w:pPr>
        <w:pStyle w:val="paragraph"/>
        <w:spacing w:before="0" w:beforeAutospacing="0" w:after="0" w:afterAutospacing="0"/>
        <w:textAlignment w:val="baseline"/>
        <w:rPr>
          <w:rFonts w:ascii="Segoe UI" w:hAnsi="Segoe UI" w:cs="Segoe UI"/>
          <w:sz w:val="18"/>
          <w:szCs w:val="18"/>
        </w:rPr>
      </w:pPr>
    </w:p>
    <w:p w14:paraId="25BB39D6" w14:textId="77777777" w:rsidR="00FF7731" w:rsidRPr="00C367E1" w:rsidRDefault="00FF7731" w:rsidP="00FF7731">
      <w:pPr>
        <w:spacing w:before="100" w:beforeAutospacing="1" w:after="100" w:afterAutospacing="1"/>
        <w:outlineLvl w:val="1"/>
        <w:rPr>
          <w:rFonts w:ascii="Arial" w:eastAsia="Times New Roman" w:hAnsi="Arial" w:cs="Arial"/>
          <w:b/>
          <w:bCs/>
          <w:color w:val="33CCCC"/>
          <w:sz w:val="32"/>
          <w:szCs w:val="32"/>
          <w:lang w:eastAsia="en-GB"/>
        </w:rPr>
      </w:pPr>
      <w:r w:rsidRPr="00C367E1">
        <w:rPr>
          <w:rFonts w:ascii="Arial" w:eastAsia="Times New Roman" w:hAnsi="Arial" w:cs="Arial"/>
          <w:b/>
          <w:bCs/>
          <w:color w:val="33CCCC"/>
          <w:sz w:val="32"/>
          <w:szCs w:val="32"/>
          <w:lang w:eastAsia="en-GB"/>
        </w:rPr>
        <w:t>12. Version Control</w:t>
      </w:r>
    </w:p>
    <w:p w14:paraId="1AA67F17" w14:textId="77777777" w:rsidR="00FF7731" w:rsidRPr="00C367E1" w:rsidRDefault="00FF7731" w:rsidP="00FF7731">
      <w:pPr>
        <w:numPr>
          <w:ilvl w:val="0"/>
          <w:numId w:val="88"/>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Policy Name: Safe Space for men Policy</w:t>
      </w:r>
    </w:p>
    <w:p w14:paraId="00665F9D" w14:textId="77777777" w:rsidR="00FF7731" w:rsidRPr="00C367E1" w:rsidRDefault="00FF7731" w:rsidP="00FF7731">
      <w:pPr>
        <w:numPr>
          <w:ilvl w:val="0"/>
          <w:numId w:val="88"/>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 xml:space="preserve">Version: </w:t>
      </w:r>
      <w:r>
        <w:rPr>
          <w:rFonts w:ascii="Arial" w:eastAsia="Times New Roman" w:hAnsi="Arial" w:cs="Arial"/>
          <w:lang w:eastAsia="en-GB"/>
        </w:rPr>
        <w:t>2</w:t>
      </w:r>
      <w:r w:rsidRPr="00C367E1">
        <w:rPr>
          <w:rFonts w:ascii="Arial" w:eastAsia="Times New Roman" w:hAnsi="Arial" w:cs="Arial"/>
          <w:lang w:eastAsia="en-GB"/>
        </w:rPr>
        <w:t>.0</w:t>
      </w:r>
    </w:p>
    <w:p w14:paraId="726EBDBC" w14:textId="77777777" w:rsidR="00FF7731" w:rsidRPr="00C367E1" w:rsidRDefault="00FF7731" w:rsidP="00FF7731">
      <w:pPr>
        <w:numPr>
          <w:ilvl w:val="0"/>
          <w:numId w:val="88"/>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 xml:space="preserve">Date Approved: </w:t>
      </w:r>
      <w:r>
        <w:rPr>
          <w:rFonts w:ascii="Arial" w:eastAsia="Times New Roman" w:hAnsi="Arial" w:cs="Arial"/>
          <w:lang w:eastAsia="en-GB"/>
        </w:rPr>
        <w:t>12.3.2026</w:t>
      </w:r>
    </w:p>
    <w:p w14:paraId="1D71BBE1" w14:textId="77777777" w:rsidR="00FF7731" w:rsidRPr="00C367E1" w:rsidRDefault="00FF7731" w:rsidP="00FF7731">
      <w:pPr>
        <w:numPr>
          <w:ilvl w:val="0"/>
          <w:numId w:val="88"/>
        </w:numPr>
        <w:spacing w:before="100" w:beforeAutospacing="1" w:after="100" w:afterAutospacing="1"/>
        <w:rPr>
          <w:rFonts w:ascii="Arial" w:eastAsia="Times New Roman" w:hAnsi="Arial" w:cs="Arial"/>
          <w:lang w:eastAsia="en-GB"/>
        </w:rPr>
      </w:pPr>
      <w:r w:rsidRPr="00C367E1">
        <w:rPr>
          <w:rFonts w:ascii="Arial" w:eastAsia="Times New Roman" w:hAnsi="Arial" w:cs="Arial"/>
          <w:lang w:eastAsia="en-GB"/>
        </w:rPr>
        <w:t xml:space="preserve">Review Date: </w:t>
      </w:r>
      <w:r>
        <w:rPr>
          <w:rFonts w:ascii="Arial" w:eastAsia="Times New Roman" w:hAnsi="Arial" w:cs="Arial"/>
          <w:lang w:eastAsia="en-GB"/>
        </w:rPr>
        <w:t>12.3.2029</w:t>
      </w:r>
    </w:p>
    <w:p w14:paraId="2F415BDD" w14:textId="77777777" w:rsidR="00FF7731" w:rsidRDefault="00FF7731" w:rsidP="00FF7731"/>
    <w:p w14:paraId="796DFECE" w14:textId="77777777" w:rsidR="00FF7731" w:rsidRDefault="00FF7731" w:rsidP="00FF7731">
      <w:pPr>
        <w:rPr>
          <w:lang w:eastAsia="en-GB"/>
        </w:rPr>
      </w:pPr>
    </w:p>
    <w:p w14:paraId="0BD516A8" w14:textId="77777777" w:rsidR="00FF7731" w:rsidRDefault="00FF7731" w:rsidP="00FF7731">
      <w:pPr>
        <w:rPr>
          <w:lang w:eastAsia="en-GB"/>
        </w:rPr>
      </w:pPr>
    </w:p>
    <w:p w14:paraId="580651B4" w14:textId="77777777" w:rsidR="00FF7731" w:rsidRPr="00462245" w:rsidRDefault="00FF7731" w:rsidP="00B13E76">
      <w:pPr>
        <w:rPr>
          <w:rFonts w:ascii="Arial" w:hAnsi="Arial" w:cs="Arial"/>
          <w:lang w:eastAsia="en-GB"/>
        </w:rPr>
      </w:pPr>
    </w:p>
    <w:sectPr w:rsidR="00FF7731" w:rsidRPr="00462245" w:rsidSect="006144C6">
      <w:pgSz w:w="11900" w:h="16840"/>
      <w:pgMar w:top="1440" w:right="1440" w:bottom="1440"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A2698" w14:textId="77777777" w:rsidR="0044660C" w:rsidRDefault="0044660C" w:rsidP="00883038">
      <w:r>
        <w:separator/>
      </w:r>
    </w:p>
  </w:endnote>
  <w:endnote w:type="continuationSeparator" w:id="0">
    <w:p w14:paraId="716A8328" w14:textId="77777777" w:rsidR="0044660C" w:rsidRDefault="0044660C" w:rsidP="0088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Ex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6F240" w14:textId="77777777" w:rsidR="0075443A" w:rsidRDefault="00E16D70" w:rsidP="0075443A">
    <w:pPr>
      <w:pStyle w:val="Footer"/>
      <w:framePr w:wrap="around" w:vAnchor="text" w:hAnchor="margin" w:xAlign="right" w:y="1"/>
      <w:rPr>
        <w:rStyle w:val="PageNumber"/>
      </w:rPr>
    </w:pPr>
    <w:r>
      <w:rPr>
        <w:rStyle w:val="PageNumber"/>
      </w:rPr>
      <w:fldChar w:fldCharType="begin"/>
    </w:r>
    <w:r w:rsidR="0075443A">
      <w:rPr>
        <w:rStyle w:val="PageNumber"/>
      </w:rPr>
      <w:instrText xml:space="preserve">PAGE  </w:instrText>
    </w:r>
    <w:r>
      <w:rPr>
        <w:rStyle w:val="PageNumber"/>
      </w:rPr>
      <w:fldChar w:fldCharType="end"/>
    </w:r>
  </w:p>
  <w:p w14:paraId="6396F241" w14:textId="77777777" w:rsidR="0075443A" w:rsidRDefault="0075443A" w:rsidP="00A368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6F242" w14:textId="77777777" w:rsidR="0075443A" w:rsidRDefault="00E16D70" w:rsidP="00A3687D">
    <w:pPr>
      <w:pStyle w:val="Footer"/>
      <w:framePr w:wrap="around" w:vAnchor="text" w:hAnchor="margin" w:xAlign="right" w:y="233"/>
      <w:rPr>
        <w:rStyle w:val="PageNumber"/>
      </w:rPr>
    </w:pPr>
    <w:r>
      <w:rPr>
        <w:rStyle w:val="PageNumber"/>
      </w:rPr>
      <w:fldChar w:fldCharType="begin"/>
    </w:r>
    <w:r w:rsidR="0075443A">
      <w:rPr>
        <w:rStyle w:val="PageNumber"/>
      </w:rPr>
      <w:instrText xml:space="preserve">PAGE  </w:instrText>
    </w:r>
    <w:r>
      <w:rPr>
        <w:rStyle w:val="PageNumber"/>
      </w:rPr>
      <w:fldChar w:fldCharType="separate"/>
    </w:r>
    <w:r w:rsidR="00444763">
      <w:rPr>
        <w:rStyle w:val="PageNumber"/>
        <w:noProof/>
      </w:rPr>
      <w:t>3</w:t>
    </w:r>
    <w:r>
      <w:rPr>
        <w:rStyle w:val="PageNumber"/>
      </w:rPr>
      <w:fldChar w:fldCharType="end"/>
    </w:r>
  </w:p>
  <w:p w14:paraId="6396F243" w14:textId="20A1BF53" w:rsidR="0075443A" w:rsidRDefault="0075443A" w:rsidP="004527A3">
    <w:pPr>
      <w:pStyle w:val="Footer"/>
      <w:ind w:right="142"/>
    </w:pPr>
  </w:p>
  <w:p w14:paraId="783591B7" w14:textId="77777777" w:rsidR="00DF2DDD" w:rsidRDefault="00DF2DDD" w:rsidP="004527A3">
    <w:pPr>
      <w:pStyle w:val="Footer"/>
      <w:ind w:righ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FE94B" w14:textId="77777777" w:rsidR="0044660C" w:rsidRDefault="0044660C" w:rsidP="00883038">
      <w:r>
        <w:separator/>
      </w:r>
    </w:p>
  </w:footnote>
  <w:footnote w:type="continuationSeparator" w:id="0">
    <w:p w14:paraId="541634C9" w14:textId="77777777" w:rsidR="0044660C" w:rsidRDefault="0044660C" w:rsidP="0088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E83D2" w14:textId="77777777" w:rsidR="006144C6" w:rsidRDefault="006144C6" w:rsidP="006144C6">
    <w:pPr>
      <w:spacing w:line="259" w:lineRule="auto"/>
      <w:ind w:left="21" w:hanging="10"/>
      <w:rPr>
        <w:rFonts w:ascii="Arial" w:eastAsia="Times New Roman" w:hAnsi="Arial" w:cs="Arial"/>
        <w:b/>
        <w:bCs/>
        <w:color w:val="1EB5BC"/>
        <w:kern w:val="24"/>
        <w:sz w:val="36"/>
        <w:szCs w:val="36"/>
        <w:lang w:eastAsia="en-GB"/>
      </w:rPr>
    </w:pPr>
    <w:r>
      <w:rPr>
        <w:rFonts w:ascii="Arial" w:eastAsia="Times New Roman" w:hAnsi="Arial" w:cs="Arial"/>
        <w:b/>
        <w:bCs/>
        <w:color w:val="1EB5BC"/>
        <w:kern w:val="24"/>
        <w:sz w:val="36"/>
        <w:szCs w:val="36"/>
        <w:lang w:eastAsia="en-GB"/>
      </w:rPr>
      <w:t xml:space="preserve">   </w:t>
    </w:r>
  </w:p>
  <w:p w14:paraId="061A5871" w14:textId="5395F88B" w:rsidR="006144C6" w:rsidRPr="006144C6" w:rsidRDefault="006144C6" w:rsidP="006144C6">
    <w:pPr>
      <w:pStyle w:val="Heading3"/>
      <w:ind w:left="0" w:firstLine="0"/>
    </w:pPr>
    <w:r w:rsidRPr="0005075B">
      <w:rPr>
        <w:rFonts w:eastAsiaTheme="majorEastAsia"/>
      </w:rPr>
      <w:t xml:space="preserve">Safe Space for </w:t>
    </w:r>
    <w:r w:rsidR="00462245">
      <w:rPr>
        <w:rFonts w:eastAsiaTheme="majorEastAsia"/>
      </w:rPr>
      <w:t>M</w:t>
    </w:r>
    <w:r w:rsidRPr="0005075B">
      <w:rPr>
        <w:rFonts w:eastAsiaTheme="majorEastAsia"/>
      </w:rPr>
      <w:t>en Policy</w:t>
    </w:r>
  </w:p>
  <w:p w14:paraId="6396F23F" w14:textId="149D6934" w:rsidR="0075443A" w:rsidRDefault="00DF2DDD" w:rsidP="00DF2DDD">
    <w:pPr>
      <w:pStyle w:val="Header"/>
      <w:tabs>
        <w:tab w:val="clear" w:pos="4320"/>
        <w:tab w:val="clear" w:pos="8640"/>
        <w:tab w:val="left" w:pos="510"/>
        <w:tab w:val="left" w:pos="3705"/>
      </w:tabs>
    </w:pPr>
    <w:r w:rsidRPr="00DF2DDD">
      <w:rPr>
        <w:rFonts w:ascii="Arial" w:eastAsia="Arial" w:hAnsi="Arial" w:cs="Arial"/>
        <w:noProof/>
        <w:color w:val="000000"/>
        <w:szCs w:val="22"/>
        <w:lang w:eastAsia="en-GB"/>
      </w:rPr>
      <w:drawing>
        <wp:anchor distT="0" distB="0" distL="114300" distR="114300" simplePos="0" relativeHeight="251659264" behindDoc="1" locked="0" layoutInCell="1" allowOverlap="0" wp14:anchorId="447A0A9F" wp14:editId="3E83D476">
          <wp:simplePos x="0" y="0"/>
          <wp:positionH relativeFrom="page">
            <wp:posOffset>5172075</wp:posOffset>
          </wp:positionH>
          <wp:positionV relativeFrom="page">
            <wp:posOffset>95250</wp:posOffset>
          </wp:positionV>
          <wp:extent cx="2303780" cy="762635"/>
          <wp:effectExtent l="0" t="0" r="0" b="0"/>
          <wp:wrapNone/>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a:fillRect/>
                  </a:stretch>
                </pic:blipFill>
                <pic:spPr>
                  <a:xfrm>
                    <a:off x="0" y="0"/>
                    <a:ext cx="2303780" cy="7626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7A19"/>
    <w:multiLevelType w:val="multilevel"/>
    <w:tmpl w:val="C08C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86DB0"/>
    <w:multiLevelType w:val="multilevel"/>
    <w:tmpl w:val="793E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00A3A"/>
    <w:multiLevelType w:val="hybridMultilevel"/>
    <w:tmpl w:val="C44E86B6"/>
    <w:lvl w:ilvl="0" w:tplc="5B9ABD60">
      <w:start w:val="1"/>
      <w:numFmt w:val="bullet"/>
      <w:lvlText w:val=""/>
      <w:lvlJc w:val="left"/>
      <w:pPr>
        <w:tabs>
          <w:tab w:val="num" w:pos="720"/>
        </w:tabs>
        <w:ind w:left="720" w:hanging="360"/>
      </w:pPr>
      <w:rPr>
        <w:rFonts w:ascii="Symbol" w:hAnsi="Symbol" w:hint="default"/>
        <w:color w:val="18C60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352182E"/>
    <w:multiLevelType w:val="multilevel"/>
    <w:tmpl w:val="ABF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B7D36"/>
    <w:multiLevelType w:val="multilevel"/>
    <w:tmpl w:val="A3CE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32103"/>
    <w:multiLevelType w:val="hybridMultilevel"/>
    <w:tmpl w:val="7A18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5152A"/>
    <w:multiLevelType w:val="multilevel"/>
    <w:tmpl w:val="53B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7239D"/>
    <w:multiLevelType w:val="hybridMultilevel"/>
    <w:tmpl w:val="CAC44ADE"/>
    <w:lvl w:ilvl="0" w:tplc="BF666090">
      <w:start w:val="1"/>
      <w:numFmt w:val="bullet"/>
      <w:lvlText w:val=""/>
      <w:lvlJc w:val="left"/>
      <w:pPr>
        <w:tabs>
          <w:tab w:val="num" w:pos="720"/>
        </w:tabs>
        <w:ind w:left="720" w:hanging="360"/>
      </w:pPr>
      <w:rPr>
        <w:rFonts w:ascii="Symbol" w:hAnsi="Symbol" w:hint="default"/>
        <w:color w:val="18C60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26C62E5"/>
    <w:multiLevelType w:val="multilevel"/>
    <w:tmpl w:val="64F8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E7926"/>
    <w:multiLevelType w:val="multilevel"/>
    <w:tmpl w:val="E0CE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342959"/>
    <w:multiLevelType w:val="multilevel"/>
    <w:tmpl w:val="04D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9072A"/>
    <w:multiLevelType w:val="multilevel"/>
    <w:tmpl w:val="000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B87E84"/>
    <w:multiLevelType w:val="multilevel"/>
    <w:tmpl w:val="DC9E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BE5924"/>
    <w:multiLevelType w:val="multilevel"/>
    <w:tmpl w:val="02A2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115B47"/>
    <w:multiLevelType w:val="hybridMultilevel"/>
    <w:tmpl w:val="415CCF74"/>
    <w:lvl w:ilvl="0" w:tplc="553C4E10">
      <w:start w:val="1"/>
      <w:numFmt w:val="bullet"/>
      <w:lvlText w:val=""/>
      <w:lvlJc w:val="left"/>
      <w:pPr>
        <w:ind w:left="720" w:hanging="360"/>
      </w:pPr>
      <w:rPr>
        <w:rFonts w:ascii="Symbol" w:hAnsi="Symbol" w:hint="default"/>
        <w:color w:val="18C6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5E68A3"/>
    <w:multiLevelType w:val="multilevel"/>
    <w:tmpl w:val="FC76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8E4251"/>
    <w:multiLevelType w:val="singleLevel"/>
    <w:tmpl w:val="BDFA99B2"/>
    <w:lvl w:ilvl="0">
      <w:start w:val="1"/>
      <w:numFmt w:val="bullet"/>
      <w:lvlText w:val=""/>
      <w:lvlJc w:val="left"/>
      <w:pPr>
        <w:tabs>
          <w:tab w:val="num" w:pos="360"/>
        </w:tabs>
        <w:ind w:left="360" w:hanging="360"/>
      </w:pPr>
      <w:rPr>
        <w:rFonts w:ascii="Symbol" w:hAnsi="Symbol" w:hint="default"/>
        <w:color w:val="18C60B"/>
      </w:rPr>
    </w:lvl>
  </w:abstractNum>
  <w:abstractNum w:abstractNumId="17" w15:restartNumberingAfterBreak="0">
    <w:nsid w:val="1BA25044"/>
    <w:multiLevelType w:val="multilevel"/>
    <w:tmpl w:val="1D1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175B0E"/>
    <w:multiLevelType w:val="multilevel"/>
    <w:tmpl w:val="D814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9A0F9F"/>
    <w:multiLevelType w:val="multilevel"/>
    <w:tmpl w:val="DD0C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C36556"/>
    <w:multiLevelType w:val="hybridMultilevel"/>
    <w:tmpl w:val="C4F8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5C28B5"/>
    <w:multiLevelType w:val="multilevel"/>
    <w:tmpl w:val="E88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6F4E56"/>
    <w:multiLevelType w:val="multilevel"/>
    <w:tmpl w:val="F88E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2B6F6E"/>
    <w:multiLevelType w:val="hybridMultilevel"/>
    <w:tmpl w:val="6B48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580F84"/>
    <w:multiLevelType w:val="multilevel"/>
    <w:tmpl w:val="E1B2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1123C6"/>
    <w:multiLevelType w:val="multilevel"/>
    <w:tmpl w:val="18F2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3A5209"/>
    <w:multiLevelType w:val="hybridMultilevel"/>
    <w:tmpl w:val="19E0F5B6"/>
    <w:lvl w:ilvl="0" w:tplc="C720C21E">
      <w:start w:val="1"/>
      <w:numFmt w:val="bullet"/>
      <w:lvlText w:val=""/>
      <w:lvlJc w:val="left"/>
      <w:pPr>
        <w:tabs>
          <w:tab w:val="num" w:pos="720"/>
        </w:tabs>
        <w:ind w:left="720" w:hanging="360"/>
      </w:pPr>
      <w:rPr>
        <w:rFonts w:ascii="Symbol" w:hAnsi="Symbol" w:hint="default"/>
        <w:color w:val="18C60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29AF5125"/>
    <w:multiLevelType w:val="multilevel"/>
    <w:tmpl w:val="A396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E74AE2"/>
    <w:multiLevelType w:val="multilevel"/>
    <w:tmpl w:val="2F3A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702A7E"/>
    <w:multiLevelType w:val="hybridMultilevel"/>
    <w:tmpl w:val="B602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A80526"/>
    <w:multiLevelType w:val="multilevel"/>
    <w:tmpl w:val="402C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CF5E72"/>
    <w:multiLevelType w:val="hybridMultilevel"/>
    <w:tmpl w:val="0136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A7329C"/>
    <w:multiLevelType w:val="hybridMultilevel"/>
    <w:tmpl w:val="964A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011A81"/>
    <w:multiLevelType w:val="singleLevel"/>
    <w:tmpl w:val="9730AC6E"/>
    <w:lvl w:ilvl="0">
      <w:start w:val="1"/>
      <w:numFmt w:val="lowerLetter"/>
      <w:lvlText w:val="%1)"/>
      <w:lvlJc w:val="left"/>
      <w:pPr>
        <w:tabs>
          <w:tab w:val="num" w:pos="720"/>
        </w:tabs>
        <w:ind w:left="720" w:hanging="720"/>
      </w:pPr>
      <w:rPr>
        <w:rFonts w:ascii="Arial" w:eastAsiaTheme="minorEastAsia" w:hAnsi="Arial" w:cs="Arial"/>
      </w:rPr>
    </w:lvl>
  </w:abstractNum>
  <w:abstractNum w:abstractNumId="34" w15:restartNumberingAfterBreak="0">
    <w:nsid w:val="2F0B766B"/>
    <w:multiLevelType w:val="multilevel"/>
    <w:tmpl w:val="91A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5C5A9B"/>
    <w:multiLevelType w:val="multilevel"/>
    <w:tmpl w:val="8618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4A77C4"/>
    <w:multiLevelType w:val="hybridMultilevel"/>
    <w:tmpl w:val="E8BADF6C"/>
    <w:lvl w:ilvl="0" w:tplc="F4AAA0A2">
      <w:start w:val="1"/>
      <w:numFmt w:val="bullet"/>
      <w:lvlText w:val=""/>
      <w:lvlJc w:val="left"/>
      <w:pPr>
        <w:tabs>
          <w:tab w:val="num" w:pos="720"/>
        </w:tabs>
        <w:ind w:left="720" w:hanging="360"/>
      </w:pPr>
      <w:rPr>
        <w:rFonts w:ascii="Symbol" w:hAnsi="Symbol" w:hint="default"/>
        <w:color w:val="18C60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32900D9E"/>
    <w:multiLevelType w:val="multilevel"/>
    <w:tmpl w:val="430C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48F1114"/>
    <w:multiLevelType w:val="multilevel"/>
    <w:tmpl w:val="E1A4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0249A6"/>
    <w:multiLevelType w:val="multilevel"/>
    <w:tmpl w:val="545A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37488F"/>
    <w:multiLevelType w:val="multilevel"/>
    <w:tmpl w:val="AE8C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4D719D"/>
    <w:multiLevelType w:val="hybridMultilevel"/>
    <w:tmpl w:val="AAD42666"/>
    <w:lvl w:ilvl="0" w:tplc="86A6024A">
      <w:start w:val="1"/>
      <w:numFmt w:val="bullet"/>
      <w:lvlText w:val=""/>
      <w:lvlJc w:val="left"/>
      <w:pPr>
        <w:tabs>
          <w:tab w:val="num" w:pos="720"/>
        </w:tabs>
        <w:ind w:left="720" w:hanging="360"/>
      </w:pPr>
      <w:rPr>
        <w:rFonts w:ascii="Symbol" w:hAnsi="Symbol" w:hint="default"/>
        <w:color w:val="18C60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3790500D"/>
    <w:multiLevelType w:val="singleLevel"/>
    <w:tmpl w:val="75CEDAF0"/>
    <w:lvl w:ilvl="0">
      <w:start w:val="1"/>
      <w:numFmt w:val="decimal"/>
      <w:lvlText w:val="%1."/>
      <w:lvlJc w:val="left"/>
      <w:pPr>
        <w:tabs>
          <w:tab w:val="num" w:pos="720"/>
        </w:tabs>
        <w:ind w:left="720" w:hanging="720"/>
      </w:pPr>
    </w:lvl>
  </w:abstractNum>
  <w:abstractNum w:abstractNumId="43" w15:restartNumberingAfterBreak="0">
    <w:nsid w:val="38432516"/>
    <w:multiLevelType w:val="multilevel"/>
    <w:tmpl w:val="D680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8512E7B"/>
    <w:multiLevelType w:val="multilevel"/>
    <w:tmpl w:val="B9AE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1B0BFC"/>
    <w:multiLevelType w:val="multilevel"/>
    <w:tmpl w:val="CAF6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FD5F6E"/>
    <w:multiLevelType w:val="multilevel"/>
    <w:tmpl w:val="A90A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A9A78E1"/>
    <w:multiLevelType w:val="multilevel"/>
    <w:tmpl w:val="64FC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CD43EE"/>
    <w:multiLevelType w:val="multilevel"/>
    <w:tmpl w:val="8834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3351DCD"/>
    <w:multiLevelType w:val="multilevel"/>
    <w:tmpl w:val="DAE4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5BD3979"/>
    <w:multiLevelType w:val="hybridMultilevel"/>
    <w:tmpl w:val="39F8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E162D8"/>
    <w:multiLevelType w:val="multilevel"/>
    <w:tmpl w:val="8C54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6E338F9"/>
    <w:multiLevelType w:val="multilevel"/>
    <w:tmpl w:val="B95A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2340E9"/>
    <w:multiLevelType w:val="singleLevel"/>
    <w:tmpl w:val="06ECCB92"/>
    <w:lvl w:ilvl="0">
      <w:start w:val="1"/>
      <w:numFmt w:val="bullet"/>
      <w:lvlText w:val=""/>
      <w:lvlJc w:val="left"/>
      <w:pPr>
        <w:tabs>
          <w:tab w:val="num" w:pos="360"/>
        </w:tabs>
        <w:ind w:left="360" w:hanging="360"/>
      </w:pPr>
      <w:rPr>
        <w:rFonts w:ascii="Symbol" w:hAnsi="Symbol" w:hint="default"/>
        <w:color w:val="18C60B"/>
      </w:rPr>
    </w:lvl>
  </w:abstractNum>
  <w:abstractNum w:abstractNumId="54" w15:restartNumberingAfterBreak="0">
    <w:nsid w:val="488A2CB9"/>
    <w:multiLevelType w:val="multilevel"/>
    <w:tmpl w:val="F37C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8BF12F2"/>
    <w:multiLevelType w:val="multilevel"/>
    <w:tmpl w:val="1D5A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8DF4C95"/>
    <w:multiLevelType w:val="multilevel"/>
    <w:tmpl w:val="4EBE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AC4054B"/>
    <w:multiLevelType w:val="multilevel"/>
    <w:tmpl w:val="842E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BE97F3C"/>
    <w:multiLevelType w:val="singleLevel"/>
    <w:tmpl w:val="25908F32"/>
    <w:lvl w:ilvl="0">
      <w:start w:val="1"/>
      <w:numFmt w:val="bullet"/>
      <w:lvlText w:val=""/>
      <w:lvlJc w:val="left"/>
      <w:pPr>
        <w:tabs>
          <w:tab w:val="num" w:pos="360"/>
        </w:tabs>
        <w:ind w:left="360" w:hanging="360"/>
      </w:pPr>
      <w:rPr>
        <w:rFonts w:ascii="Symbol" w:hAnsi="Symbol" w:hint="default"/>
        <w:color w:val="18C60B"/>
      </w:rPr>
    </w:lvl>
  </w:abstractNum>
  <w:abstractNum w:abstractNumId="59" w15:restartNumberingAfterBreak="0">
    <w:nsid w:val="4D7F4C54"/>
    <w:multiLevelType w:val="multilevel"/>
    <w:tmpl w:val="F11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3A19A3"/>
    <w:multiLevelType w:val="multilevel"/>
    <w:tmpl w:val="526E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0AF17EB"/>
    <w:multiLevelType w:val="multilevel"/>
    <w:tmpl w:val="9A2C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400431A"/>
    <w:multiLevelType w:val="hybridMultilevel"/>
    <w:tmpl w:val="D9BA38FC"/>
    <w:lvl w:ilvl="0" w:tplc="C4A470C0">
      <w:start w:val="1"/>
      <w:numFmt w:val="decimal"/>
      <w:lvlText w:val="%1."/>
      <w:lvlJc w:val="left"/>
      <w:pPr>
        <w:ind w:left="371" w:hanging="360"/>
      </w:pPr>
      <w:rPr>
        <w:rFonts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63" w15:restartNumberingAfterBreak="0">
    <w:nsid w:val="552F2439"/>
    <w:multiLevelType w:val="multilevel"/>
    <w:tmpl w:val="8DEE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822B9A"/>
    <w:multiLevelType w:val="multilevel"/>
    <w:tmpl w:val="C000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1681BBF"/>
    <w:multiLevelType w:val="multilevel"/>
    <w:tmpl w:val="3D4C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1A078AA"/>
    <w:multiLevelType w:val="hybridMultilevel"/>
    <w:tmpl w:val="82602416"/>
    <w:lvl w:ilvl="0" w:tplc="C8A276D8">
      <w:start w:val="1"/>
      <w:numFmt w:val="bullet"/>
      <w:lvlText w:val=""/>
      <w:lvlJc w:val="left"/>
      <w:pPr>
        <w:tabs>
          <w:tab w:val="num" w:pos="720"/>
        </w:tabs>
        <w:ind w:left="720" w:hanging="360"/>
      </w:pPr>
      <w:rPr>
        <w:rFonts w:ascii="Symbol" w:hAnsi="Symbol" w:hint="default"/>
        <w:color w:val="18C60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7" w15:restartNumberingAfterBreak="0">
    <w:nsid w:val="61EB3227"/>
    <w:multiLevelType w:val="multilevel"/>
    <w:tmpl w:val="9B88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1EF584B"/>
    <w:multiLevelType w:val="multilevel"/>
    <w:tmpl w:val="165A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2260803"/>
    <w:multiLevelType w:val="multilevel"/>
    <w:tmpl w:val="280E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4A445B8"/>
    <w:multiLevelType w:val="multilevel"/>
    <w:tmpl w:val="F054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4C47117"/>
    <w:multiLevelType w:val="hybridMultilevel"/>
    <w:tmpl w:val="C3D4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A3182E"/>
    <w:multiLevelType w:val="multilevel"/>
    <w:tmpl w:val="84B4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B53F29"/>
    <w:multiLevelType w:val="multilevel"/>
    <w:tmpl w:val="9EE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676BEE"/>
    <w:multiLevelType w:val="multilevel"/>
    <w:tmpl w:val="A0CA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C565E05"/>
    <w:multiLevelType w:val="multilevel"/>
    <w:tmpl w:val="6CC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0814378"/>
    <w:multiLevelType w:val="multilevel"/>
    <w:tmpl w:val="306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1AF1D6A"/>
    <w:multiLevelType w:val="multilevel"/>
    <w:tmpl w:val="3A6C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1CA3326"/>
    <w:multiLevelType w:val="multilevel"/>
    <w:tmpl w:val="F29A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33926FE"/>
    <w:multiLevelType w:val="singleLevel"/>
    <w:tmpl w:val="8C94AA3E"/>
    <w:lvl w:ilvl="0">
      <w:start w:val="1"/>
      <w:numFmt w:val="bullet"/>
      <w:lvlText w:val=""/>
      <w:lvlJc w:val="left"/>
      <w:pPr>
        <w:tabs>
          <w:tab w:val="num" w:pos="360"/>
        </w:tabs>
        <w:ind w:left="360" w:hanging="360"/>
      </w:pPr>
      <w:rPr>
        <w:rFonts w:ascii="Symbol" w:hAnsi="Symbol" w:hint="default"/>
        <w:color w:val="18C60B"/>
      </w:rPr>
    </w:lvl>
  </w:abstractNum>
  <w:abstractNum w:abstractNumId="80" w15:restartNumberingAfterBreak="0">
    <w:nsid w:val="733C1380"/>
    <w:multiLevelType w:val="hybridMultilevel"/>
    <w:tmpl w:val="86D4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4FC2F2B"/>
    <w:multiLevelType w:val="multilevel"/>
    <w:tmpl w:val="6BF4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3D387A"/>
    <w:multiLevelType w:val="multilevel"/>
    <w:tmpl w:val="CC18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A027741"/>
    <w:multiLevelType w:val="hybridMultilevel"/>
    <w:tmpl w:val="46CA4054"/>
    <w:lvl w:ilvl="0" w:tplc="5A12D0D6">
      <w:start w:val="1"/>
      <w:numFmt w:val="bullet"/>
      <w:lvlText w:val=""/>
      <w:lvlJc w:val="left"/>
      <w:pPr>
        <w:tabs>
          <w:tab w:val="num" w:pos="720"/>
        </w:tabs>
        <w:ind w:left="720" w:hanging="360"/>
      </w:pPr>
      <w:rPr>
        <w:rFonts w:ascii="Symbol" w:hAnsi="Symbol" w:hint="default"/>
        <w:color w:val="18C60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4" w15:restartNumberingAfterBreak="0">
    <w:nsid w:val="7DB258EF"/>
    <w:multiLevelType w:val="multilevel"/>
    <w:tmpl w:val="050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F943483"/>
    <w:multiLevelType w:val="multilevel"/>
    <w:tmpl w:val="9D48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165731">
    <w:abstractNumId w:val="42"/>
    <w:lvlOverride w:ilvl="0">
      <w:startOverride w:val="1"/>
    </w:lvlOverride>
  </w:num>
  <w:num w:numId="2" w16cid:durableId="72170854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795040">
    <w:abstractNumId w:val="33"/>
    <w:lvlOverride w:ilvl="0">
      <w:startOverride w:val="1"/>
    </w:lvlOverride>
  </w:num>
  <w:num w:numId="4" w16cid:durableId="1540124638">
    <w:abstractNumId w:val="58"/>
  </w:num>
  <w:num w:numId="5" w16cid:durableId="8959719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89755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3796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31677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112786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089772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1914262">
    <w:abstractNumId w:val="53"/>
  </w:num>
  <w:num w:numId="12" w16cid:durableId="700667617">
    <w:abstractNumId w:val="79"/>
  </w:num>
  <w:num w:numId="13" w16cid:durableId="1478574567">
    <w:abstractNumId w:val="16"/>
  </w:num>
  <w:num w:numId="14" w16cid:durableId="526673152">
    <w:abstractNumId w:val="14"/>
  </w:num>
  <w:num w:numId="15" w16cid:durableId="1298758307">
    <w:abstractNumId w:val="2"/>
  </w:num>
  <w:num w:numId="16" w16cid:durableId="736244047">
    <w:abstractNumId w:val="7"/>
  </w:num>
  <w:num w:numId="17" w16cid:durableId="731075162">
    <w:abstractNumId w:val="80"/>
  </w:num>
  <w:num w:numId="18" w16cid:durableId="530343831">
    <w:abstractNumId w:val="71"/>
  </w:num>
  <w:num w:numId="19" w16cid:durableId="18899781">
    <w:abstractNumId w:val="62"/>
  </w:num>
  <w:num w:numId="20" w16cid:durableId="475415255">
    <w:abstractNumId w:val="23"/>
  </w:num>
  <w:num w:numId="21" w16cid:durableId="136146273">
    <w:abstractNumId w:val="31"/>
  </w:num>
  <w:num w:numId="22" w16cid:durableId="1825661176">
    <w:abstractNumId w:val="50"/>
  </w:num>
  <w:num w:numId="23" w16cid:durableId="850607310">
    <w:abstractNumId w:val="5"/>
  </w:num>
  <w:num w:numId="24" w16cid:durableId="197351921">
    <w:abstractNumId w:val="29"/>
  </w:num>
  <w:num w:numId="25" w16cid:durableId="1932928733">
    <w:abstractNumId w:val="20"/>
  </w:num>
  <w:num w:numId="26" w16cid:durableId="417554305">
    <w:abstractNumId w:val="54"/>
  </w:num>
  <w:num w:numId="27" w16cid:durableId="1351567462">
    <w:abstractNumId w:val="27"/>
  </w:num>
  <w:num w:numId="28" w16cid:durableId="1188520715">
    <w:abstractNumId w:val="38"/>
  </w:num>
  <w:num w:numId="29" w16cid:durableId="571040166">
    <w:abstractNumId w:val="72"/>
  </w:num>
  <w:num w:numId="30" w16cid:durableId="2002076865">
    <w:abstractNumId w:val="77"/>
  </w:num>
  <w:num w:numId="31" w16cid:durableId="268246728">
    <w:abstractNumId w:val="65"/>
  </w:num>
  <w:num w:numId="32" w16cid:durableId="1955794605">
    <w:abstractNumId w:val="3"/>
  </w:num>
  <w:num w:numId="33" w16cid:durableId="956832780">
    <w:abstractNumId w:val="82"/>
  </w:num>
  <w:num w:numId="34" w16cid:durableId="717316740">
    <w:abstractNumId w:val="35"/>
  </w:num>
  <w:num w:numId="35" w16cid:durableId="1164197522">
    <w:abstractNumId w:val="21"/>
  </w:num>
  <w:num w:numId="36" w16cid:durableId="1933123506">
    <w:abstractNumId w:val="32"/>
  </w:num>
  <w:num w:numId="37" w16cid:durableId="1467091886">
    <w:abstractNumId w:val="12"/>
  </w:num>
  <w:num w:numId="38" w16cid:durableId="207492500">
    <w:abstractNumId w:val="37"/>
  </w:num>
  <w:num w:numId="39" w16cid:durableId="1687823859">
    <w:abstractNumId w:val="76"/>
  </w:num>
  <w:num w:numId="40" w16cid:durableId="521166360">
    <w:abstractNumId w:val="9"/>
  </w:num>
  <w:num w:numId="41" w16cid:durableId="186875548">
    <w:abstractNumId w:val="6"/>
  </w:num>
  <w:num w:numId="42" w16cid:durableId="2111123825">
    <w:abstractNumId w:val="1"/>
  </w:num>
  <w:num w:numId="43" w16cid:durableId="1533417804">
    <w:abstractNumId w:val="78"/>
  </w:num>
  <w:num w:numId="44" w16cid:durableId="593897329">
    <w:abstractNumId w:val="43"/>
  </w:num>
  <w:num w:numId="45" w16cid:durableId="1353268446">
    <w:abstractNumId w:val="57"/>
  </w:num>
  <w:num w:numId="46" w16cid:durableId="1677465161">
    <w:abstractNumId w:val="49"/>
  </w:num>
  <w:num w:numId="47" w16cid:durableId="122970032">
    <w:abstractNumId w:val="17"/>
  </w:num>
  <w:num w:numId="48" w16cid:durableId="329796852">
    <w:abstractNumId w:val="75"/>
  </w:num>
  <w:num w:numId="49" w16cid:durableId="2005625457">
    <w:abstractNumId w:val="70"/>
  </w:num>
  <w:num w:numId="50" w16cid:durableId="1501697164">
    <w:abstractNumId w:val="48"/>
  </w:num>
  <w:num w:numId="51" w16cid:durableId="2043437507">
    <w:abstractNumId w:val="68"/>
  </w:num>
  <w:num w:numId="52" w16cid:durableId="111949081">
    <w:abstractNumId w:val="61"/>
  </w:num>
  <w:num w:numId="53" w16cid:durableId="2058703349">
    <w:abstractNumId w:val="55"/>
  </w:num>
  <w:num w:numId="54" w16cid:durableId="1698385533">
    <w:abstractNumId w:val="69"/>
  </w:num>
  <w:num w:numId="55" w16cid:durableId="1959602464">
    <w:abstractNumId w:val="60"/>
  </w:num>
  <w:num w:numId="56" w16cid:durableId="1264267231">
    <w:abstractNumId w:val="64"/>
  </w:num>
  <w:num w:numId="57" w16cid:durableId="414666305">
    <w:abstractNumId w:val="28"/>
  </w:num>
  <w:num w:numId="58" w16cid:durableId="549609769">
    <w:abstractNumId w:val="67"/>
  </w:num>
  <w:num w:numId="59" w16cid:durableId="1021858112">
    <w:abstractNumId w:val="30"/>
  </w:num>
  <w:num w:numId="60" w16cid:durableId="1838350763">
    <w:abstractNumId w:val="44"/>
  </w:num>
  <w:num w:numId="61" w16cid:durableId="1858539407">
    <w:abstractNumId w:val="24"/>
  </w:num>
  <w:num w:numId="62" w16cid:durableId="717895116">
    <w:abstractNumId w:val="22"/>
  </w:num>
  <w:num w:numId="63" w16cid:durableId="1276056347">
    <w:abstractNumId w:val="18"/>
  </w:num>
  <w:num w:numId="64" w16cid:durableId="1869560243">
    <w:abstractNumId w:val="13"/>
  </w:num>
  <w:num w:numId="65" w16cid:durableId="1934700531">
    <w:abstractNumId w:val="56"/>
  </w:num>
  <w:num w:numId="66" w16cid:durableId="1870874618">
    <w:abstractNumId w:val="46"/>
  </w:num>
  <w:num w:numId="67" w16cid:durableId="1426920858">
    <w:abstractNumId w:val="11"/>
  </w:num>
  <w:num w:numId="68" w16cid:durableId="188421749">
    <w:abstractNumId w:val="74"/>
  </w:num>
  <w:num w:numId="69" w16cid:durableId="175928824">
    <w:abstractNumId w:val="51"/>
  </w:num>
  <w:num w:numId="70" w16cid:durableId="1205286204">
    <w:abstractNumId w:val="84"/>
  </w:num>
  <w:num w:numId="71" w16cid:durableId="1966501678">
    <w:abstractNumId w:val="0"/>
  </w:num>
  <w:num w:numId="72" w16cid:durableId="1925256427">
    <w:abstractNumId w:val="15"/>
  </w:num>
  <w:num w:numId="73" w16cid:durableId="2140612858">
    <w:abstractNumId w:val="25"/>
  </w:num>
  <w:num w:numId="74" w16cid:durableId="122577892">
    <w:abstractNumId w:val="39"/>
  </w:num>
  <w:num w:numId="75" w16cid:durableId="2048212519">
    <w:abstractNumId w:val="85"/>
  </w:num>
  <w:num w:numId="76" w16cid:durableId="424542805">
    <w:abstractNumId w:val="40"/>
  </w:num>
  <w:num w:numId="77" w16cid:durableId="349992951">
    <w:abstractNumId w:val="59"/>
  </w:num>
  <w:num w:numId="78" w16cid:durableId="1224029281">
    <w:abstractNumId w:val="10"/>
  </w:num>
  <w:num w:numId="79" w16cid:durableId="92479975">
    <w:abstractNumId w:val="81"/>
  </w:num>
  <w:num w:numId="80" w16cid:durableId="1569415473">
    <w:abstractNumId w:val="45"/>
  </w:num>
  <w:num w:numId="81" w16cid:durableId="563492531">
    <w:abstractNumId w:val="73"/>
  </w:num>
  <w:num w:numId="82" w16cid:durableId="665784589">
    <w:abstractNumId w:val="47"/>
  </w:num>
  <w:num w:numId="83" w16cid:durableId="1736128014">
    <w:abstractNumId w:val="63"/>
  </w:num>
  <w:num w:numId="84" w16cid:durableId="1967926032">
    <w:abstractNumId w:val="8"/>
  </w:num>
  <w:num w:numId="85" w16cid:durableId="350767524">
    <w:abstractNumId w:val="34"/>
  </w:num>
  <w:num w:numId="86" w16cid:durableId="1894921788">
    <w:abstractNumId w:val="4"/>
  </w:num>
  <w:num w:numId="87" w16cid:durableId="1729913051">
    <w:abstractNumId w:val="19"/>
  </w:num>
  <w:num w:numId="88" w16cid:durableId="177498313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38"/>
    <w:rsid w:val="00011A53"/>
    <w:rsid w:val="000228CA"/>
    <w:rsid w:val="00025330"/>
    <w:rsid w:val="000313F1"/>
    <w:rsid w:val="000404DD"/>
    <w:rsid w:val="00043EB8"/>
    <w:rsid w:val="0005075B"/>
    <w:rsid w:val="0005178D"/>
    <w:rsid w:val="0007367E"/>
    <w:rsid w:val="000805F4"/>
    <w:rsid w:val="00081B58"/>
    <w:rsid w:val="00087C10"/>
    <w:rsid w:val="00092B97"/>
    <w:rsid w:val="000A0C31"/>
    <w:rsid w:val="000A69C8"/>
    <w:rsid w:val="000B55E0"/>
    <w:rsid w:val="000B684C"/>
    <w:rsid w:val="000D2FBA"/>
    <w:rsid w:val="00116C81"/>
    <w:rsid w:val="00117B7E"/>
    <w:rsid w:val="001311CA"/>
    <w:rsid w:val="001352D3"/>
    <w:rsid w:val="00143EC5"/>
    <w:rsid w:val="001A0678"/>
    <w:rsid w:val="001B18A4"/>
    <w:rsid w:val="001B1A4D"/>
    <w:rsid w:val="001F427D"/>
    <w:rsid w:val="00237B03"/>
    <w:rsid w:val="00293598"/>
    <w:rsid w:val="002A13FF"/>
    <w:rsid w:val="002A47EE"/>
    <w:rsid w:val="002D7984"/>
    <w:rsid w:val="002E4460"/>
    <w:rsid w:val="00302B8F"/>
    <w:rsid w:val="00331193"/>
    <w:rsid w:val="003550D4"/>
    <w:rsid w:val="003A46B0"/>
    <w:rsid w:val="003A5893"/>
    <w:rsid w:val="003B153F"/>
    <w:rsid w:val="003B527E"/>
    <w:rsid w:val="003C3707"/>
    <w:rsid w:val="003D5501"/>
    <w:rsid w:val="003F084A"/>
    <w:rsid w:val="003F44F9"/>
    <w:rsid w:val="004122B0"/>
    <w:rsid w:val="00435B22"/>
    <w:rsid w:val="004432D1"/>
    <w:rsid w:val="00444763"/>
    <w:rsid w:val="0044660C"/>
    <w:rsid w:val="004527A3"/>
    <w:rsid w:val="00462245"/>
    <w:rsid w:val="0049579C"/>
    <w:rsid w:val="004B16E1"/>
    <w:rsid w:val="004D7AF8"/>
    <w:rsid w:val="004E4274"/>
    <w:rsid w:val="005351A2"/>
    <w:rsid w:val="00564FF7"/>
    <w:rsid w:val="00595EF6"/>
    <w:rsid w:val="0059727B"/>
    <w:rsid w:val="005C7466"/>
    <w:rsid w:val="005E1319"/>
    <w:rsid w:val="005E39B7"/>
    <w:rsid w:val="005F14BD"/>
    <w:rsid w:val="00602834"/>
    <w:rsid w:val="006144C6"/>
    <w:rsid w:val="00646EE2"/>
    <w:rsid w:val="006574E3"/>
    <w:rsid w:val="00660DFE"/>
    <w:rsid w:val="006620AE"/>
    <w:rsid w:val="006674C0"/>
    <w:rsid w:val="00683EE2"/>
    <w:rsid w:val="006913EF"/>
    <w:rsid w:val="006C0D82"/>
    <w:rsid w:val="006D0B3B"/>
    <w:rsid w:val="006E5718"/>
    <w:rsid w:val="006E585C"/>
    <w:rsid w:val="006F672D"/>
    <w:rsid w:val="00712FE6"/>
    <w:rsid w:val="00730EF8"/>
    <w:rsid w:val="0073450D"/>
    <w:rsid w:val="0075443A"/>
    <w:rsid w:val="007549B4"/>
    <w:rsid w:val="00760D23"/>
    <w:rsid w:val="00761617"/>
    <w:rsid w:val="007849C9"/>
    <w:rsid w:val="00796BEF"/>
    <w:rsid w:val="007972BF"/>
    <w:rsid w:val="007D3719"/>
    <w:rsid w:val="007D57FF"/>
    <w:rsid w:val="007E290C"/>
    <w:rsid w:val="008023D8"/>
    <w:rsid w:val="00821AFC"/>
    <w:rsid w:val="008700A0"/>
    <w:rsid w:val="00872ACD"/>
    <w:rsid w:val="00883038"/>
    <w:rsid w:val="008B338F"/>
    <w:rsid w:val="008C4A4A"/>
    <w:rsid w:val="008F63E3"/>
    <w:rsid w:val="00907F6C"/>
    <w:rsid w:val="009133AC"/>
    <w:rsid w:val="00913878"/>
    <w:rsid w:val="00932A06"/>
    <w:rsid w:val="0093670F"/>
    <w:rsid w:val="00941FC3"/>
    <w:rsid w:val="00944B4F"/>
    <w:rsid w:val="00955109"/>
    <w:rsid w:val="0098612E"/>
    <w:rsid w:val="00992B81"/>
    <w:rsid w:val="009A1EFF"/>
    <w:rsid w:val="009A54BA"/>
    <w:rsid w:val="009E4B8D"/>
    <w:rsid w:val="00A0287B"/>
    <w:rsid w:val="00A14AB2"/>
    <w:rsid w:val="00A3687D"/>
    <w:rsid w:val="00A411C9"/>
    <w:rsid w:val="00A41952"/>
    <w:rsid w:val="00A547BD"/>
    <w:rsid w:val="00A927CE"/>
    <w:rsid w:val="00AB784C"/>
    <w:rsid w:val="00AC3BDC"/>
    <w:rsid w:val="00AD174A"/>
    <w:rsid w:val="00AD2C57"/>
    <w:rsid w:val="00B13E76"/>
    <w:rsid w:val="00B225D4"/>
    <w:rsid w:val="00B50A09"/>
    <w:rsid w:val="00B52E59"/>
    <w:rsid w:val="00B61E3F"/>
    <w:rsid w:val="00B807F7"/>
    <w:rsid w:val="00B84376"/>
    <w:rsid w:val="00B9320B"/>
    <w:rsid w:val="00BC2B16"/>
    <w:rsid w:val="00C1239D"/>
    <w:rsid w:val="00C21216"/>
    <w:rsid w:val="00C34EDC"/>
    <w:rsid w:val="00C448D8"/>
    <w:rsid w:val="00C57989"/>
    <w:rsid w:val="00C65124"/>
    <w:rsid w:val="00C72E96"/>
    <w:rsid w:val="00C82CF7"/>
    <w:rsid w:val="00CA2E19"/>
    <w:rsid w:val="00CA520F"/>
    <w:rsid w:val="00CB6B70"/>
    <w:rsid w:val="00CE3966"/>
    <w:rsid w:val="00CE50AF"/>
    <w:rsid w:val="00CE6AC4"/>
    <w:rsid w:val="00CF1084"/>
    <w:rsid w:val="00D15CCE"/>
    <w:rsid w:val="00D320D1"/>
    <w:rsid w:val="00D534AE"/>
    <w:rsid w:val="00D7177D"/>
    <w:rsid w:val="00D87BBB"/>
    <w:rsid w:val="00D94C81"/>
    <w:rsid w:val="00D96D26"/>
    <w:rsid w:val="00DD4304"/>
    <w:rsid w:val="00DD7F54"/>
    <w:rsid w:val="00DF2DDD"/>
    <w:rsid w:val="00DF3B98"/>
    <w:rsid w:val="00DF6E3B"/>
    <w:rsid w:val="00E041FC"/>
    <w:rsid w:val="00E16D70"/>
    <w:rsid w:val="00E17CD2"/>
    <w:rsid w:val="00E17D7B"/>
    <w:rsid w:val="00E9133E"/>
    <w:rsid w:val="00EB165E"/>
    <w:rsid w:val="00ED279E"/>
    <w:rsid w:val="00EF0EE5"/>
    <w:rsid w:val="00EF2270"/>
    <w:rsid w:val="00EF5FF1"/>
    <w:rsid w:val="00F21C29"/>
    <w:rsid w:val="00F42E73"/>
    <w:rsid w:val="00F81D43"/>
    <w:rsid w:val="00F8340C"/>
    <w:rsid w:val="00F84C05"/>
    <w:rsid w:val="00F951E9"/>
    <w:rsid w:val="00FE19C9"/>
    <w:rsid w:val="00FE243D"/>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96F059"/>
  <w15:docId w15:val="{0126D418-93CA-4172-979C-65C54D41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16"/>
  </w:style>
  <w:style w:type="paragraph" w:styleId="Heading1">
    <w:name w:val="heading 1"/>
    <w:basedOn w:val="Normal"/>
    <w:next w:val="Normal"/>
    <w:link w:val="Heading1Char"/>
    <w:uiPriority w:val="9"/>
    <w:qFormat/>
    <w:rsid w:val="006144C6"/>
    <w:pPr>
      <w:spacing w:line="259" w:lineRule="auto"/>
      <w:ind w:left="21" w:hanging="10"/>
      <w:jc w:val="center"/>
      <w:outlineLvl w:val="0"/>
    </w:pPr>
    <w:rPr>
      <w:rFonts w:ascii="Arial" w:eastAsia="Times New Roman" w:hAnsi="Arial" w:cs="Arial"/>
      <w:b/>
      <w:bCs/>
      <w:color w:val="1EB5BC"/>
      <w:kern w:val="24"/>
      <w:sz w:val="56"/>
      <w:szCs w:val="56"/>
      <w:lang w:eastAsia="en-GB"/>
    </w:rPr>
  </w:style>
  <w:style w:type="paragraph" w:styleId="Heading3">
    <w:name w:val="heading 3"/>
    <w:basedOn w:val="Normal"/>
    <w:next w:val="Normal"/>
    <w:link w:val="Heading3Char"/>
    <w:uiPriority w:val="9"/>
    <w:unhideWhenUsed/>
    <w:qFormat/>
    <w:rsid w:val="006144C6"/>
    <w:pPr>
      <w:spacing w:line="259" w:lineRule="auto"/>
      <w:ind w:left="21" w:hanging="10"/>
      <w:outlineLvl w:val="2"/>
    </w:pPr>
    <w:rPr>
      <w:rFonts w:ascii="Arial" w:eastAsia="Times New Roman" w:hAnsi="Arial" w:cs="Arial"/>
      <w:b/>
      <w:bCs/>
      <w:color w:val="1EB5BC"/>
      <w:kern w:val="24"/>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038"/>
    <w:pPr>
      <w:tabs>
        <w:tab w:val="center" w:pos="4320"/>
        <w:tab w:val="right" w:pos="8640"/>
      </w:tabs>
    </w:pPr>
  </w:style>
  <w:style w:type="character" w:customStyle="1" w:styleId="HeaderChar">
    <w:name w:val="Header Char"/>
    <w:basedOn w:val="DefaultParagraphFont"/>
    <w:link w:val="Header"/>
    <w:uiPriority w:val="99"/>
    <w:rsid w:val="00883038"/>
  </w:style>
  <w:style w:type="paragraph" w:styleId="Footer">
    <w:name w:val="footer"/>
    <w:basedOn w:val="Normal"/>
    <w:link w:val="FooterChar"/>
    <w:uiPriority w:val="99"/>
    <w:unhideWhenUsed/>
    <w:rsid w:val="00883038"/>
    <w:pPr>
      <w:tabs>
        <w:tab w:val="center" w:pos="4320"/>
        <w:tab w:val="right" w:pos="8640"/>
      </w:tabs>
    </w:pPr>
  </w:style>
  <w:style w:type="character" w:customStyle="1" w:styleId="FooterChar">
    <w:name w:val="Footer Char"/>
    <w:basedOn w:val="DefaultParagraphFont"/>
    <w:link w:val="Footer"/>
    <w:uiPriority w:val="99"/>
    <w:rsid w:val="00883038"/>
  </w:style>
  <w:style w:type="paragraph" w:styleId="BalloonText">
    <w:name w:val="Balloon Text"/>
    <w:basedOn w:val="Normal"/>
    <w:link w:val="BalloonTextChar"/>
    <w:uiPriority w:val="99"/>
    <w:semiHidden/>
    <w:unhideWhenUsed/>
    <w:rsid w:val="00883038"/>
    <w:rPr>
      <w:rFonts w:ascii="Lucida Grande" w:hAnsi="Lucida Grande"/>
      <w:sz w:val="18"/>
      <w:szCs w:val="18"/>
    </w:rPr>
  </w:style>
  <w:style w:type="character" w:customStyle="1" w:styleId="BalloonTextChar">
    <w:name w:val="Balloon Text Char"/>
    <w:basedOn w:val="DefaultParagraphFont"/>
    <w:link w:val="BalloonText"/>
    <w:uiPriority w:val="99"/>
    <w:semiHidden/>
    <w:rsid w:val="00883038"/>
    <w:rPr>
      <w:rFonts w:ascii="Lucida Grande" w:hAnsi="Lucida Grande"/>
      <w:sz w:val="18"/>
      <w:szCs w:val="18"/>
    </w:rPr>
  </w:style>
  <w:style w:type="character" w:styleId="PageNumber">
    <w:name w:val="page number"/>
    <w:basedOn w:val="DefaultParagraphFont"/>
    <w:uiPriority w:val="99"/>
    <w:semiHidden/>
    <w:unhideWhenUsed/>
    <w:rsid w:val="00A3687D"/>
  </w:style>
  <w:style w:type="paragraph" w:styleId="ListParagraph">
    <w:name w:val="List Paragraph"/>
    <w:basedOn w:val="Normal"/>
    <w:uiPriority w:val="34"/>
    <w:qFormat/>
    <w:rsid w:val="002E4460"/>
    <w:pPr>
      <w:ind w:left="720"/>
      <w:contextualSpacing/>
    </w:pPr>
  </w:style>
  <w:style w:type="table" w:styleId="TableGrid">
    <w:name w:val="Table Grid"/>
    <w:basedOn w:val="TableNormal"/>
    <w:uiPriority w:val="59"/>
    <w:rsid w:val="006D0B3B"/>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0">
    <w:name w:val="Pa0"/>
    <w:basedOn w:val="Normal"/>
    <w:next w:val="Normal"/>
    <w:uiPriority w:val="99"/>
    <w:rsid w:val="00C65124"/>
    <w:pPr>
      <w:autoSpaceDE w:val="0"/>
      <w:autoSpaceDN w:val="0"/>
      <w:adjustRightInd w:val="0"/>
      <w:spacing w:line="241" w:lineRule="atLeast"/>
    </w:pPr>
    <w:rPr>
      <w:rFonts w:ascii="Exo" w:hAnsi="Exo"/>
    </w:rPr>
  </w:style>
  <w:style w:type="character" w:customStyle="1" w:styleId="A1">
    <w:name w:val="A1"/>
    <w:uiPriority w:val="99"/>
    <w:rsid w:val="00C65124"/>
    <w:rPr>
      <w:rFonts w:cs="Exo"/>
      <w:color w:val="000000"/>
      <w:sz w:val="20"/>
      <w:szCs w:val="20"/>
    </w:rPr>
  </w:style>
  <w:style w:type="character" w:styleId="Hyperlink">
    <w:name w:val="Hyperlink"/>
    <w:basedOn w:val="DefaultParagraphFont"/>
    <w:uiPriority w:val="99"/>
    <w:unhideWhenUsed/>
    <w:rsid w:val="00F8340C"/>
    <w:rPr>
      <w:color w:val="0000FF" w:themeColor="hyperlink"/>
      <w:u w:val="single"/>
    </w:rPr>
  </w:style>
  <w:style w:type="character" w:styleId="UnresolvedMention">
    <w:name w:val="Unresolved Mention"/>
    <w:basedOn w:val="DefaultParagraphFont"/>
    <w:uiPriority w:val="99"/>
    <w:semiHidden/>
    <w:unhideWhenUsed/>
    <w:rsid w:val="00F8340C"/>
    <w:rPr>
      <w:color w:val="605E5C"/>
      <w:shd w:val="clear" w:color="auto" w:fill="E1DFDD"/>
    </w:rPr>
  </w:style>
  <w:style w:type="character" w:customStyle="1" w:styleId="Heading3Char">
    <w:name w:val="Heading 3 Char"/>
    <w:basedOn w:val="DefaultParagraphFont"/>
    <w:link w:val="Heading3"/>
    <w:uiPriority w:val="9"/>
    <w:rsid w:val="006144C6"/>
    <w:rPr>
      <w:rFonts w:ascii="Arial" w:eastAsia="Times New Roman" w:hAnsi="Arial" w:cs="Arial"/>
      <w:b/>
      <w:bCs/>
      <w:color w:val="000000"/>
      <w:kern w:val="24"/>
      <w:sz w:val="32"/>
      <w:szCs w:val="32"/>
      <w:lang w:eastAsia="en-GB"/>
    </w:rPr>
  </w:style>
  <w:style w:type="character" w:customStyle="1" w:styleId="Heading1Char">
    <w:name w:val="Heading 1 Char"/>
    <w:basedOn w:val="DefaultParagraphFont"/>
    <w:link w:val="Heading1"/>
    <w:uiPriority w:val="9"/>
    <w:rsid w:val="006144C6"/>
    <w:rPr>
      <w:rFonts w:ascii="Arial" w:eastAsia="Times New Roman" w:hAnsi="Arial" w:cs="Arial"/>
      <w:b/>
      <w:bCs/>
      <w:color w:val="000000"/>
      <w:kern w:val="24"/>
      <w:sz w:val="56"/>
      <w:szCs w:val="56"/>
      <w:lang w:eastAsia="en-GB"/>
    </w:rPr>
  </w:style>
  <w:style w:type="paragraph" w:customStyle="1" w:styleId="Default">
    <w:name w:val="Default"/>
    <w:rsid w:val="00AB784C"/>
    <w:pPr>
      <w:autoSpaceDE w:val="0"/>
      <w:autoSpaceDN w:val="0"/>
      <w:adjustRightInd w:val="0"/>
    </w:pPr>
    <w:rPr>
      <w:rFonts w:ascii="Calibri" w:eastAsiaTheme="minorHAnsi" w:hAnsi="Calibri" w:cs="Calibri"/>
      <w:color w:val="000000"/>
    </w:rPr>
  </w:style>
  <w:style w:type="paragraph" w:customStyle="1" w:styleId="paragraph">
    <w:name w:val="paragraph"/>
    <w:basedOn w:val="Normal"/>
    <w:rsid w:val="005E131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E1319"/>
  </w:style>
  <w:style w:type="character" w:customStyle="1" w:styleId="eop">
    <w:name w:val="eop"/>
    <w:basedOn w:val="DefaultParagraphFont"/>
    <w:rsid w:val="005E1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87460">
      <w:bodyDiv w:val="1"/>
      <w:marLeft w:val="0"/>
      <w:marRight w:val="0"/>
      <w:marTop w:val="0"/>
      <w:marBottom w:val="0"/>
      <w:divBdr>
        <w:top w:val="none" w:sz="0" w:space="0" w:color="auto"/>
        <w:left w:val="none" w:sz="0" w:space="0" w:color="auto"/>
        <w:bottom w:val="none" w:sz="0" w:space="0" w:color="auto"/>
        <w:right w:val="none" w:sz="0" w:space="0" w:color="auto"/>
      </w:divBdr>
    </w:div>
    <w:div w:id="396435179">
      <w:bodyDiv w:val="1"/>
      <w:marLeft w:val="0"/>
      <w:marRight w:val="0"/>
      <w:marTop w:val="0"/>
      <w:marBottom w:val="0"/>
      <w:divBdr>
        <w:top w:val="none" w:sz="0" w:space="0" w:color="auto"/>
        <w:left w:val="none" w:sz="0" w:space="0" w:color="auto"/>
        <w:bottom w:val="none" w:sz="0" w:space="0" w:color="auto"/>
        <w:right w:val="none" w:sz="0" w:space="0" w:color="auto"/>
      </w:divBdr>
    </w:div>
    <w:div w:id="1290433801">
      <w:bodyDiv w:val="1"/>
      <w:marLeft w:val="0"/>
      <w:marRight w:val="0"/>
      <w:marTop w:val="0"/>
      <w:marBottom w:val="0"/>
      <w:divBdr>
        <w:top w:val="none" w:sz="0" w:space="0" w:color="auto"/>
        <w:left w:val="none" w:sz="0" w:space="0" w:color="auto"/>
        <w:bottom w:val="none" w:sz="0" w:space="0" w:color="auto"/>
        <w:right w:val="none" w:sz="0" w:space="0" w:color="auto"/>
      </w:divBdr>
    </w:div>
    <w:div w:id="1437872200">
      <w:bodyDiv w:val="1"/>
      <w:marLeft w:val="0"/>
      <w:marRight w:val="0"/>
      <w:marTop w:val="0"/>
      <w:marBottom w:val="0"/>
      <w:divBdr>
        <w:top w:val="none" w:sz="0" w:space="0" w:color="auto"/>
        <w:left w:val="none" w:sz="0" w:space="0" w:color="auto"/>
        <w:bottom w:val="none" w:sz="0" w:space="0" w:color="auto"/>
        <w:right w:val="none" w:sz="0" w:space="0" w:color="auto"/>
      </w:divBdr>
    </w:div>
    <w:div w:id="1444888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C662E120350E4AB037D3C8F802DA93" ma:contentTypeVersion="4" ma:contentTypeDescription="Create a new document." ma:contentTypeScope="" ma:versionID="d01f89a1435ed3fad4e5715d7c31df24">
  <xsd:schema xmlns:xsd="http://www.w3.org/2001/XMLSchema" xmlns:xs="http://www.w3.org/2001/XMLSchema" xmlns:p="http://schemas.microsoft.com/office/2006/metadata/properties" xmlns:ns2="2794d2c9-09d8-46f7-bea2-1f4aa7514617" xmlns:ns3="e093d73b-fe08-4707-a2ca-07050c049e5e" targetNamespace="http://schemas.microsoft.com/office/2006/metadata/properties" ma:root="true" ma:fieldsID="172d3a6edf2ba3f49977a9fb9c7e251d" ns2:_="" ns3:_="">
    <xsd:import namespace="2794d2c9-09d8-46f7-bea2-1f4aa7514617"/>
    <xsd:import namespace="e093d73b-fe08-4707-a2ca-07050c049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4d2c9-09d8-46f7-bea2-1f4aa7514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d73b-fe08-4707-a2ca-07050c049e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BF155-17CE-4381-AD47-0D0334C8AC62}">
  <ds:schemaRefs>
    <ds:schemaRef ds:uri="http://schemas.microsoft.com/office/2006/metadata/properties"/>
  </ds:schemaRefs>
</ds:datastoreItem>
</file>

<file path=customXml/itemProps2.xml><?xml version="1.0" encoding="utf-8"?>
<ds:datastoreItem xmlns:ds="http://schemas.openxmlformats.org/officeDocument/2006/customXml" ds:itemID="{3274BE58-9812-4E27-862A-AA7F0CE42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4d2c9-09d8-46f7-bea2-1f4aa7514617"/>
    <ds:schemaRef ds:uri="e093d73b-fe08-4707-a2ca-07050c049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467A8-E1B1-4ED9-BF43-4468965FFDC4}">
  <ds:schemaRefs>
    <ds:schemaRef ds:uri="http://schemas.openxmlformats.org/officeDocument/2006/bibliography"/>
  </ds:schemaRefs>
</ds:datastoreItem>
</file>

<file path=customXml/itemProps4.xml><?xml version="1.0" encoding="utf-8"?>
<ds:datastoreItem xmlns:ds="http://schemas.openxmlformats.org/officeDocument/2006/customXml" ds:itemID="{FC883DCC-37D9-4451-8B4C-F66D7AAC7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CD&amp;P Limited</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O'Sullivan</dc:creator>
  <cp:keywords/>
  <dc:description/>
  <cp:lastModifiedBy>LindsayB</cp:lastModifiedBy>
  <cp:revision>1</cp:revision>
  <dcterms:created xsi:type="dcterms:W3CDTF">2026-03-12T20:55:00Z</dcterms:created>
  <dcterms:modified xsi:type="dcterms:W3CDTF">2026-03-23T16:48:00Z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0x010100E7C662E120350E4AB037D3C8F802DA93</vt:lpwstr>
  </property>
  <property fmtid="{D5CDD505-2E9C-101B-9397-08002B2CF9AE}" pid="3" name="Order">
    <vt:r8>9400</vt:r8>
  </property>
  <property fmtid="{D5CDD505-2E9C-101B-9397-08002B2CF9AE}" pid="4" name="_DocHome">
    <vt:i4>696247776</vt:i4>
  </property>
</Properties>
</file>